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9B442" w14:textId="77777777" w:rsidR="006F34B6" w:rsidRDefault="009776B9" w:rsidP="009776B9">
      <w:pPr>
        <w:pStyle w:val="Nagwek1"/>
        <w:rPr>
          <w:lang w:val="en-US"/>
        </w:rPr>
      </w:pPr>
      <w:bookmarkStart w:id="0" w:name="_Toc220585419"/>
      <w:r w:rsidRPr="009776B9">
        <w:t>Strona</w:t>
      </w:r>
      <w:r>
        <w:rPr>
          <w:lang w:val="en-US"/>
        </w:rPr>
        <w:t xml:space="preserve"> </w:t>
      </w:r>
      <w:r w:rsidRPr="009776B9">
        <w:t>tytułowa</w:t>
      </w:r>
      <w:bookmarkEnd w:id="0"/>
    </w:p>
    <w:p w14:paraId="57252E1A" w14:textId="77777777" w:rsidR="006F34B6" w:rsidRPr="000876EB" w:rsidRDefault="006F34B6" w:rsidP="00676888">
      <w:pPr>
        <w:jc w:val="left"/>
        <w:rPr>
          <w:lang w:val="en-US"/>
        </w:rPr>
      </w:pPr>
    </w:p>
    <w:p w14:paraId="48668B63" w14:textId="77777777" w:rsidR="009776B9" w:rsidRDefault="009776B9" w:rsidP="00E13BDC">
      <w:pPr>
        <w:pStyle w:val="Nagwek1"/>
        <w:numPr>
          <w:ilvl w:val="0"/>
          <w:numId w:val="0"/>
        </w:numPr>
        <w:rPr>
          <w:lang w:val="en-US"/>
        </w:rPr>
      </w:pPr>
    </w:p>
    <w:p w14:paraId="20FE3D0B" w14:textId="77777777" w:rsidR="009776B9" w:rsidRPr="009776B9" w:rsidRDefault="009776B9" w:rsidP="009776B9">
      <w:pPr>
        <w:rPr>
          <w:lang w:val="en-US"/>
        </w:rPr>
      </w:pPr>
    </w:p>
    <w:p w14:paraId="54788DEF" w14:textId="77777777" w:rsidR="009776B9" w:rsidRPr="009776B9" w:rsidRDefault="009776B9" w:rsidP="009776B9">
      <w:pPr>
        <w:rPr>
          <w:lang w:val="en-US"/>
        </w:rPr>
      </w:pPr>
    </w:p>
    <w:p w14:paraId="2FE9F9D8" w14:textId="77777777" w:rsidR="009776B9" w:rsidRPr="009776B9" w:rsidRDefault="009776B9" w:rsidP="009776B9">
      <w:pPr>
        <w:rPr>
          <w:lang w:val="en-US"/>
        </w:rPr>
      </w:pPr>
    </w:p>
    <w:p w14:paraId="3E229C26" w14:textId="77777777" w:rsidR="009776B9" w:rsidRDefault="009776B9" w:rsidP="009776B9">
      <w:pPr>
        <w:tabs>
          <w:tab w:val="left" w:pos="9516"/>
        </w:tabs>
        <w:rPr>
          <w:lang w:val="en-US"/>
        </w:rPr>
      </w:pPr>
    </w:p>
    <w:p w14:paraId="50CD3EFC" w14:textId="77777777" w:rsidR="00DD77D3" w:rsidRDefault="00DD77D3" w:rsidP="009776B9">
      <w:pPr>
        <w:rPr>
          <w:lang w:val="en-US"/>
        </w:rPr>
        <w:sectPr w:rsidR="00DD77D3" w:rsidSect="00DD77D3">
          <w:headerReference w:type="even" r:id="rId8"/>
          <w:headerReference w:type="default" r:id="rId9"/>
          <w:footerReference w:type="even" r:id="rId10"/>
          <w:footerReference w:type="default" r:id="rId11"/>
          <w:type w:val="oddPage"/>
          <w:pgSz w:w="11906" w:h="16838" w:code="9"/>
          <w:pgMar w:top="1418" w:right="1418" w:bottom="1418" w:left="1418" w:header="510" w:footer="284" w:gutter="0"/>
          <w:cols w:space="708"/>
          <w:docGrid w:linePitch="360"/>
        </w:sectPr>
      </w:pPr>
    </w:p>
    <w:p w14:paraId="6CF639F0" w14:textId="77777777" w:rsidR="00E13BDC" w:rsidRPr="009776B9" w:rsidRDefault="00E13BDC" w:rsidP="009776B9">
      <w:pPr>
        <w:pStyle w:val="Nagwek1"/>
      </w:pPr>
      <w:bookmarkStart w:id="1" w:name="_Spis_treści"/>
      <w:bookmarkStart w:id="2" w:name="_Ref240447138"/>
      <w:bookmarkStart w:id="3" w:name="_Toc220585420"/>
      <w:bookmarkEnd w:id="1"/>
      <w:r w:rsidRPr="009776B9">
        <w:lastRenderedPageBreak/>
        <w:t>Spis treści</w:t>
      </w:r>
      <w:bookmarkEnd w:id="2"/>
      <w:bookmarkEnd w:id="3"/>
    </w:p>
    <w:p w14:paraId="506490FD" w14:textId="63B647AC" w:rsidR="00AF2FD4" w:rsidRDefault="0085728B">
      <w:pPr>
        <w:pStyle w:val="Spistreci1"/>
        <w:tabs>
          <w:tab w:val="left" w:pos="440"/>
          <w:tab w:val="right" w:leader="dot" w:pos="9060"/>
        </w:tabs>
        <w:rPr>
          <w:rFonts w:asciiTheme="minorHAnsi" w:eastAsiaTheme="minorEastAsia" w:hAnsiTheme="minorHAnsi" w:cstheme="minorBidi"/>
          <w:noProof/>
          <w:kern w:val="2"/>
          <w:szCs w:val="24"/>
          <w:lang w:eastAsia="pl-PL"/>
          <w14:ligatures w14:val="standardContextual"/>
        </w:rPr>
      </w:pPr>
      <w:r>
        <w:fldChar w:fldCharType="begin"/>
      </w:r>
      <w:r w:rsidR="00E13BDC">
        <w:instrText xml:space="preserve"> TOC \o \h \z \u </w:instrText>
      </w:r>
      <w:r>
        <w:fldChar w:fldCharType="separate"/>
      </w:r>
      <w:hyperlink w:anchor="_Toc220585419" w:history="1">
        <w:r w:rsidR="00AF2FD4" w:rsidRPr="00787BC3">
          <w:rPr>
            <w:rStyle w:val="Hipercze"/>
            <w:noProof/>
            <w:lang w:val="en-US"/>
          </w:rPr>
          <w:t>I.</w:t>
        </w:r>
        <w:r w:rsidR="00AF2FD4">
          <w:rPr>
            <w:rFonts w:asciiTheme="minorHAnsi" w:eastAsiaTheme="minorEastAsia" w:hAnsiTheme="minorHAnsi" w:cstheme="minorBidi"/>
            <w:noProof/>
            <w:kern w:val="2"/>
            <w:szCs w:val="24"/>
            <w:lang w:eastAsia="pl-PL"/>
            <w14:ligatures w14:val="standardContextual"/>
          </w:rPr>
          <w:tab/>
        </w:r>
        <w:r w:rsidR="00AF2FD4" w:rsidRPr="00787BC3">
          <w:rPr>
            <w:rStyle w:val="Hipercze"/>
            <w:noProof/>
          </w:rPr>
          <w:t>Strona</w:t>
        </w:r>
        <w:r w:rsidR="00AF2FD4" w:rsidRPr="00787BC3">
          <w:rPr>
            <w:rStyle w:val="Hipercze"/>
            <w:noProof/>
            <w:lang w:val="en-US"/>
          </w:rPr>
          <w:t xml:space="preserve"> </w:t>
        </w:r>
        <w:r w:rsidR="00AF2FD4" w:rsidRPr="00787BC3">
          <w:rPr>
            <w:rStyle w:val="Hipercze"/>
            <w:noProof/>
          </w:rPr>
          <w:t>tytułowa</w:t>
        </w:r>
        <w:r w:rsidR="00AF2FD4">
          <w:rPr>
            <w:noProof/>
            <w:webHidden/>
          </w:rPr>
          <w:tab/>
        </w:r>
        <w:r w:rsidR="00AF2FD4">
          <w:rPr>
            <w:noProof/>
            <w:webHidden/>
          </w:rPr>
          <w:fldChar w:fldCharType="begin"/>
        </w:r>
        <w:r w:rsidR="00AF2FD4">
          <w:rPr>
            <w:noProof/>
            <w:webHidden/>
          </w:rPr>
          <w:instrText xml:space="preserve"> PAGEREF _Toc220585419 \h </w:instrText>
        </w:r>
        <w:r w:rsidR="00AF2FD4">
          <w:rPr>
            <w:noProof/>
            <w:webHidden/>
          </w:rPr>
        </w:r>
        <w:r w:rsidR="00AF2FD4">
          <w:rPr>
            <w:noProof/>
            <w:webHidden/>
          </w:rPr>
          <w:fldChar w:fldCharType="separate"/>
        </w:r>
        <w:r w:rsidR="00BB1E85">
          <w:rPr>
            <w:noProof/>
            <w:webHidden/>
          </w:rPr>
          <w:t>1</w:t>
        </w:r>
        <w:r w:rsidR="00AF2FD4">
          <w:rPr>
            <w:noProof/>
            <w:webHidden/>
          </w:rPr>
          <w:fldChar w:fldCharType="end"/>
        </w:r>
      </w:hyperlink>
    </w:p>
    <w:p w14:paraId="3D1B1925" w14:textId="003CB051" w:rsidR="00AF2FD4" w:rsidRDefault="00AF2FD4">
      <w:pPr>
        <w:pStyle w:val="Spistreci1"/>
        <w:tabs>
          <w:tab w:val="left" w:pos="440"/>
          <w:tab w:val="right" w:leader="dot" w:pos="9060"/>
        </w:tabs>
        <w:rPr>
          <w:rFonts w:asciiTheme="minorHAnsi" w:eastAsiaTheme="minorEastAsia" w:hAnsiTheme="minorHAnsi" w:cstheme="minorBidi"/>
          <w:noProof/>
          <w:kern w:val="2"/>
          <w:szCs w:val="24"/>
          <w:lang w:eastAsia="pl-PL"/>
          <w14:ligatures w14:val="standardContextual"/>
        </w:rPr>
      </w:pPr>
      <w:hyperlink w:anchor="_Toc220585420" w:history="1">
        <w:r w:rsidRPr="00787BC3">
          <w:rPr>
            <w:rStyle w:val="Hipercze"/>
            <w:noProof/>
          </w:rPr>
          <w:t>II.</w:t>
        </w:r>
        <w:r>
          <w:rPr>
            <w:rFonts w:asciiTheme="minorHAnsi" w:eastAsiaTheme="minorEastAsia" w:hAnsiTheme="minorHAnsi" w:cstheme="minorBidi"/>
            <w:noProof/>
            <w:kern w:val="2"/>
            <w:szCs w:val="24"/>
            <w:lang w:eastAsia="pl-PL"/>
            <w14:ligatures w14:val="standardContextual"/>
          </w:rPr>
          <w:tab/>
        </w:r>
        <w:r w:rsidRPr="00787BC3">
          <w:rPr>
            <w:rStyle w:val="Hipercze"/>
            <w:noProof/>
          </w:rPr>
          <w:t>Spis treści</w:t>
        </w:r>
        <w:r>
          <w:rPr>
            <w:noProof/>
            <w:webHidden/>
          </w:rPr>
          <w:tab/>
        </w:r>
        <w:r>
          <w:rPr>
            <w:noProof/>
            <w:webHidden/>
          </w:rPr>
          <w:fldChar w:fldCharType="begin"/>
        </w:r>
        <w:r>
          <w:rPr>
            <w:noProof/>
            <w:webHidden/>
          </w:rPr>
          <w:instrText xml:space="preserve"> PAGEREF _Toc220585420 \h </w:instrText>
        </w:r>
        <w:r>
          <w:rPr>
            <w:noProof/>
            <w:webHidden/>
          </w:rPr>
        </w:r>
        <w:r>
          <w:rPr>
            <w:noProof/>
            <w:webHidden/>
          </w:rPr>
          <w:fldChar w:fldCharType="separate"/>
        </w:r>
        <w:r w:rsidR="00BB1E85">
          <w:rPr>
            <w:noProof/>
            <w:webHidden/>
          </w:rPr>
          <w:t>2</w:t>
        </w:r>
        <w:r>
          <w:rPr>
            <w:noProof/>
            <w:webHidden/>
          </w:rPr>
          <w:fldChar w:fldCharType="end"/>
        </w:r>
      </w:hyperlink>
    </w:p>
    <w:p w14:paraId="53A0751C" w14:textId="6EAF5330" w:rsidR="00AF2FD4" w:rsidRDefault="00AF2FD4">
      <w:pPr>
        <w:pStyle w:val="Spistreci1"/>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21" w:history="1">
        <w:r w:rsidRPr="00787BC3">
          <w:rPr>
            <w:rStyle w:val="Hipercze"/>
            <w:noProof/>
          </w:rPr>
          <w:t>III.</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Opis techniczny - część ogólna</w:t>
        </w:r>
        <w:r>
          <w:rPr>
            <w:noProof/>
            <w:webHidden/>
          </w:rPr>
          <w:tab/>
        </w:r>
        <w:r>
          <w:rPr>
            <w:noProof/>
            <w:webHidden/>
          </w:rPr>
          <w:fldChar w:fldCharType="begin"/>
        </w:r>
        <w:r>
          <w:rPr>
            <w:noProof/>
            <w:webHidden/>
          </w:rPr>
          <w:instrText xml:space="preserve"> PAGEREF _Toc220585421 \h </w:instrText>
        </w:r>
        <w:r>
          <w:rPr>
            <w:noProof/>
            <w:webHidden/>
          </w:rPr>
        </w:r>
        <w:r>
          <w:rPr>
            <w:noProof/>
            <w:webHidden/>
          </w:rPr>
          <w:fldChar w:fldCharType="separate"/>
        </w:r>
        <w:r w:rsidR="00BB1E85">
          <w:rPr>
            <w:noProof/>
            <w:webHidden/>
          </w:rPr>
          <w:t>4</w:t>
        </w:r>
        <w:r>
          <w:rPr>
            <w:noProof/>
            <w:webHidden/>
          </w:rPr>
          <w:fldChar w:fldCharType="end"/>
        </w:r>
      </w:hyperlink>
    </w:p>
    <w:p w14:paraId="4DB996C0" w14:textId="31AE2B92"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22" w:history="1">
        <w:r w:rsidRPr="00787BC3">
          <w:rPr>
            <w:rStyle w:val="Hipercze"/>
            <w:noProof/>
          </w:rPr>
          <w:t>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Podstawa opracowania</w:t>
        </w:r>
        <w:r>
          <w:rPr>
            <w:noProof/>
            <w:webHidden/>
          </w:rPr>
          <w:tab/>
        </w:r>
        <w:r>
          <w:rPr>
            <w:noProof/>
            <w:webHidden/>
          </w:rPr>
          <w:fldChar w:fldCharType="begin"/>
        </w:r>
        <w:r>
          <w:rPr>
            <w:noProof/>
            <w:webHidden/>
          </w:rPr>
          <w:instrText xml:space="preserve"> PAGEREF _Toc220585422 \h </w:instrText>
        </w:r>
        <w:r>
          <w:rPr>
            <w:noProof/>
            <w:webHidden/>
          </w:rPr>
        </w:r>
        <w:r>
          <w:rPr>
            <w:noProof/>
            <w:webHidden/>
          </w:rPr>
          <w:fldChar w:fldCharType="separate"/>
        </w:r>
        <w:r w:rsidR="00BB1E85">
          <w:rPr>
            <w:noProof/>
            <w:webHidden/>
          </w:rPr>
          <w:t>4</w:t>
        </w:r>
        <w:r>
          <w:rPr>
            <w:noProof/>
            <w:webHidden/>
          </w:rPr>
          <w:fldChar w:fldCharType="end"/>
        </w:r>
      </w:hyperlink>
    </w:p>
    <w:p w14:paraId="63D92CF3" w14:textId="492F1232"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23" w:history="1">
        <w:r w:rsidRPr="00787BC3">
          <w:rPr>
            <w:rStyle w:val="Hipercze"/>
            <w:noProof/>
          </w:rPr>
          <w:t>2.</w:t>
        </w:r>
        <w:r>
          <w:rPr>
            <w:rFonts w:asciiTheme="minorHAnsi" w:eastAsiaTheme="minorEastAsia" w:hAnsiTheme="minorHAnsi" w:cstheme="minorBidi"/>
            <w:noProof/>
            <w:kern w:val="2"/>
            <w:szCs w:val="24"/>
            <w:lang w:eastAsia="pl-PL"/>
            <w14:ligatures w14:val="standardContextual"/>
          </w:rPr>
          <w:tab/>
        </w:r>
        <w:r w:rsidRPr="00787BC3">
          <w:rPr>
            <w:rStyle w:val="Hipercze"/>
            <w:noProof/>
          </w:rPr>
          <w:t>Zakres opracowania</w:t>
        </w:r>
        <w:r>
          <w:rPr>
            <w:noProof/>
            <w:webHidden/>
          </w:rPr>
          <w:tab/>
        </w:r>
        <w:r>
          <w:rPr>
            <w:noProof/>
            <w:webHidden/>
          </w:rPr>
          <w:fldChar w:fldCharType="begin"/>
        </w:r>
        <w:r>
          <w:rPr>
            <w:noProof/>
            <w:webHidden/>
          </w:rPr>
          <w:instrText xml:space="preserve"> PAGEREF _Toc220585423 \h </w:instrText>
        </w:r>
        <w:r>
          <w:rPr>
            <w:noProof/>
            <w:webHidden/>
          </w:rPr>
        </w:r>
        <w:r>
          <w:rPr>
            <w:noProof/>
            <w:webHidden/>
          </w:rPr>
          <w:fldChar w:fldCharType="separate"/>
        </w:r>
        <w:r w:rsidR="00BB1E85">
          <w:rPr>
            <w:noProof/>
            <w:webHidden/>
          </w:rPr>
          <w:t>4</w:t>
        </w:r>
        <w:r>
          <w:rPr>
            <w:noProof/>
            <w:webHidden/>
          </w:rPr>
          <w:fldChar w:fldCharType="end"/>
        </w:r>
      </w:hyperlink>
    </w:p>
    <w:p w14:paraId="1D9E4105" w14:textId="1D2FECFA" w:rsidR="00AF2FD4" w:rsidRDefault="00AF2FD4">
      <w:pPr>
        <w:pStyle w:val="Spistreci1"/>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24" w:history="1">
        <w:r w:rsidRPr="00787BC3">
          <w:rPr>
            <w:rStyle w:val="Hipercze"/>
            <w:noProof/>
          </w:rPr>
          <w:t>IV.</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Opis techniczny - część szczegółowa</w:t>
        </w:r>
        <w:r>
          <w:rPr>
            <w:noProof/>
            <w:webHidden/>
          </w:rPr>
          <w:tab/>
        </w:r>
        <w:r>
          <w:rPr>
            <w:noProof/>
            <w:webHidden/>
          </w:rPr>
          <w:fldChar w:fldCharType="begin"/>
        </w:r>
        <w:r>
          <w:rPr>
            <w:noProof/>
            <w:webHidden/>
          </w:rPr>
          <w:instrText xml:space="preserve"> PAGEREF _Toc220585424 \h </w:instrText>
        </w:r>
        <w:r>
          <w:rPr>
            <w:noProof/>
            <w:webHidden/>
          </w:rPr>
        </w:r>
        <w:r>
          <w:rPr>
            <w:noProof/>
            <w:webHidden/>
          </w:rPr>
          <w:fldChar w:fldCharType="separate"/>
        </w:r>
        <w:r w:rsidR="00BB1E85">
          <w:rPr>
            <w:noProof/>
            <w:webHidden/>
          </w:rPr>
          <w:t>5</w:t>
        </w:r>
        <w:r>
          <w:rPr>
            <w:noProof/>
            <w:webHidden/>
          </w:rPr>
          <w:fldChar w:fldCharType="end"/>
        </w:r>
      </w:hyperlink>
    </w:p>
    <w:p w14:paraId="5B310F04" w14:textId="50F3660E"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25" w:history="1">
        <w:r w:rsidRPr="00787BC3">
          <w:rPr>
            <w:rStyle w:val="Hipercze"/>
            <w:noProof/>
          </w:rPr>
          <w:t>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Zasilanie elektroenergetyczne</w:t>
        </w:r>
        <w:r>
          <w:rPr>
            <w:noProof/>
            <w:webHidden/>
          </w:rPr>
          <w:tab/>
        </w:r>
        <w:r>
          <w:rPr>
            <w:noProof/>
            <w:webHidden/>
          </w:rPr>
          <w:fldChar w:fldCharType="begin"/>
        </w:r>
        <w:r>
          <w:rPr>
            <w:noProof/>
            <w:webHidden/>
          </w:rPr>
          <w:instrText xml:space="preserve"> PAGEREF _Toc220585425 \h </w:instrText>
        </w:r>
        <w:r>
          <w:rPr>
            <w:noProof/>
            <w:webHidden/>
          </w:rPr>
        </w:r>
        <w:r>
          <w:rPr>
            <w:noProof/>
            <w:webHidden/>
          </w:rPr>
          <w:fldChar w:fldCharType="separate"/>
        </w:r>
        <w:r w:rsidR="00BB1E85">
          <w:rPr>
            <w:noProof/>
            <w:webHidden/>
          </w:rPr>
          <w:t>5</w:t>
        </w:r>
        <w:r>
          <w:rPr>
            <w:noProof/>
            <w:webHidden/>
          </w:rPr>
          <w:fldChar w:fldCharType="end"/>
        </w:r>
      </w:hyperlink>
    </w:p>
    <w:p w14:paraId="041A011F" w14:textId="0149E8EA"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26" w:history="1">
        <w:r w:rsidRPr="00787BC3">
          <w:rPr>
            <w:rStyle w:val="Hipercze"/>
            <w:noProof/>
          </w:rPr>
          <w:t>2.</w:t>
        </w:r>
        <w:r>
          <w:rPr>
            <w:rFonts w:asciiTheme="minorHAnsi" w:eastAsiaTheme="minorEastAsia" w:hAnsiTheme="minorHAnsi" w:cstheme="minorBidi"/>
            <w:noProof/>
            <w:kern w:val="2"/>
            <w:szCs w:val="24"/>
            <w:lang w:eastAsia="pl-PL"/>
            <w14:ligatures w14:val="standardContextual"/>
          </w:rPr>
          <w:tab/>
        </w:r>
        <w:r w:rsidRPr="00787BC3">
          <w:rPr>
            <w:rStyle w:val="Hipercze"/>
            <w:noProof/>
          </w:rPr>
          <w:t>Rozdzielnice obiektowe</w:t>
        </w:r>
        <w:r>
          <w:rPr>
            <w:noProof/>
            <w:webHidden/>
          </w:rPr>
          <w:tab/>
        </w:r>
        <w:r>
          <w:rPr>
            <w:noProof/>
            <w:webHidden/>
          </w:rPr>
          <w:fldChar w:fldCharType="begin"/>
        </w:r>
        <w:r>
          <w:rPr>
            <w:noProof/>
            <w:webHidden/>
          </w:rPr>
          <w:instrText xml:space="preserve"> PAGEREF _Toc220585426 \h </w:instrText>
        </w:r>
        <w:r>
          <w:rPr>
            <w:noProof/>
            <w:webHidden/>
          </w:rPr>
        </w:r>
        <w:r>
          <w:rPr>
            <w:noProof/>
            <w:webHidden/>
          </w:rPr>
          <w:fldChar w:fldCharType="separate"/>
        </w:r>
        <w:r w:rsidR="00BB1E85">
          <w:rPr>
            <w:noProof/>
            <w:webHidden/>
          </w:rPr>
          <w:t>5</w:t>
        </w:r>
        <w:r>
          <w:rPr>
            <w:noProof/>
            <w:webHidden/>
          </w:rPr>
          <w:fldChar w:fldCharType="end"/>
        </w:r>
      </w:hyperlink>
    </w:p>
    <w:p w14:paraId="74A9AE9E" w14:textId="3D3A0A39" w:rsidR="00AF2FD4" w:rsidRDefault="00AF2FD4">
      <w:pPr>
        <w:pStyle w:val="Spistreci3"/>
        <w:tabs>
          <w:tab w:val="left" w:pos="1100"/>
          <w:tab w:val="right" w:leader="dot" w:pos="9060"/>
        </w:tabs>
        <w:rPr>
          <w:rFonts w:asciiTheme="minorHAnsi" w:eastAsiaTheme="minorEastAsia" w:hAnsiTheme="minorHAnsi" w:cstheme="minorBidi"/>
          <w:noProof/>
          <w:kern w:val="2"/>
          <w:szCs w:val="24"/>
          <w:lang w:eastAsia="pl-PL"/>
          <w14:ligatures w14:val="standardContextual"/>
        </w:rPr>
      </w:pPr>
      <w:hyperlink w:anchor="_Toc220585427" w:history="1">
        <w:r w:rsidRPr="00787BC3">
          <w:rPr>
            <w:rStyle w:val="Hipercze"/>
            <w:noProof/>
          </w:rPr>
          <w:t>2.1.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Stan istniejący</w:t>
        </w:r>
        <w:r>
          <w:rPr>
            <w:noProof/>
            <w:webHidden/>
          </w:rPr>
          <w:tab/>
        </w:r>
        <w:r>
          <w:rPr>
            <w:noProof/>
            <w:webHidden/>
          </w:rPr>
          <w:fldChar w:fldCharType="begin"/>
        </w:r>
        <w:r>
          <w:rPr>
            <w:noProof/>
            <w:webHidden/>
          </w:rPr>
          <w:instrText xml:space="preserve"> PAGEREF _Toc220585427 \h </w:instrText>
        </w:r>
        <w:r>
          <w:rPr>
            <w:noProof/>
            <w:webHidden/>
          </w:rPr>
        </w:r>
        <w:r>
          <w:rPr>
            <w:noProof/>
            <w:webHidden/>
          </w:rPr>
          <w:fldChar w:fldCharType="separate"/>
        </w:r>
        <w:r w:rsidR="00BB1E85">
          <w:rPr>
            <w:noProof/>
            <w:webHidden/>
          </w:rPr>
          <w:t>5</w:t>
        </w:r>
        <w:r>
          <w:rPr>
            <w:noProof/>
            <w:webHidden/>
          </w:rPr>
          <w:fldChar w:fldCharType="end"/>
        </w:r>
      </w:hyperlink>
    </w:p>
    <w:p w14:paraId="2C9CD19F" w14:textId="7DEE6A72" w:rsidR="00AF2FD4" w:rsidRDefault="00AF2FD4">
      <w:pPr>
        <w:pStyle w:val="Spistreci3"/>
        <w:tabs>
          <w:tab w:val="left" w:pos="1100"/>
          <w:tab w:val="right" w:leader="dot" w:pos="9060"/>
        </w:tabs>
        <w:rPr>
          <w:rFonts w:asciiTheme="minorHAnsi" w:eastAsiaTheme="minorEastAsia" w:hAnsiTheme="minorHAnsi" w:cstheme="minorBidi"/>
          <w:noProof/>
          <w:kern w:val="2"/>
          <w:szCs w:val="24"/>
          <w:lang w:eastAsia="pl-PL"/>
          <w14:ligatures w14:val="standardContextual"/>
        </w:rPr>
      </w:pPr>
      <w:hyperlink w:anchor="_Toc220585428" w:history="1">
        <w:r w:rsidRPr="00787BC3">
          <w:rPr>
            <w:rStyle w:val="Hipercze"/>
            <w:noProof/>
          </w:rPr>
          <w:t>2.2.</w:t>
        </w:r>
        <w:r>
          <w:rPr>
            <w:rFonts w:asciiTheme="minorHAnsi" w:eastAsiaTheme="minorEastAsia" w:hAnsiTheme="minorHAnsi" w:cstheme="minorBidi"/>
            <w:noProof/>
            <w:kern w:val="2"/>
            <w:szCs w:val="24"/>
            <w:lang w:eastAsia="pl-PL"/>
            <w14:ligatures w14:val="standardContextual"/>
          </w:rPr>
          <w:tab/>
        </w:r>
        <w:r w:rsidRPr="00787BC3">
          <w:rPr>
            <w:rStyle w:val="Hipercze"/>
            <w:noProof/>
          </w:rPr>
          <w:t>Stan projektowany</w:t>
        </w:r>
        <w:r>
          <w:rPr>
            <w:noProof/>
            <w:webHidden/>
          </w:rPr>
          <w:tab/>
        </w:r>
        <w:r>
          <w:rPr>
            <w:noProof/>
            <w:webHidden/>
          </w:rPr>
          <w:fldChar w:fldCharType="begin"/>
        </w:r>
        <w:r>
          <w:rPr>
            <w:noProof/>
            <w:webHidden/>
          </w:rPr>
          <w:instrText xml:space="preserve"> PAGEREF _Toc220585428 \h </w:instrText>
        </w:r>
        <w:r>
          <w:rPr>
            <w:noProof/>
            <w:webHidden/>
          </w:rPr>
        </w:r>
        <w:r>
          <w:rPr>
            <w:noProof/>
            <w:webHidden/>
          </w:rPr>
          <w:fldChar w:fldCharType="separate"/>
        </w:r>
        <w:r w:rsidR="00BB1E85">
          <w:rPr>
            <w:noProof/>
            <w:webHidden/>
          </w:rPr>
          <w:t>5</w:t>
        </w:r>
        <w:r>
          <w:rPr>
            <w:noProof/>
            <w:webHidden/>
          </w:rPr>
          <w:fldChar w:fldCharType="end"/>
        </w:r>
      </w:hyperlink>
    </w:p>
    <w:p w14:paraId="17227BBC" w14:textId="641F771D"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29" w:history="1">
        <w:r w:rsidRPr="00787BC3">
          <w:rPr>
            <w:rStyle w:val="Hipercze"/>
            <w:noProof/>
          </w:rPr>
          <w:t>3.</w:t>
        </w:r>
        <w:r>
          <w:rPr>
            <w:rFonts w:asciiTheme="minorHAnsi" w:eastAsiaTheme="minorEastAsia" w:hAnsiTheme="minorHAnsi" w:cstheme="minorBidi"/>
            <w:noProof/>
            <w:kern w:val="2"/>
            <w:szCs w:val="24"/>
            <w:lang w:eastAsia="pl-PL"/>
            <w14:ligatures w14:val="standardContextual"/>
          </w:rPr>
          <w:tab/>
        </w:r>
        <w:r w:rsidRPr="00787BC3">
          <w:rPr>
            <w:rStyle w:val="Hipercze"/>
            <w:noProof/>
          </w:rPr>
          <w:t>Instalacja gniazd wtykowych 230V/400V oraz siłowa</w:t>
        </w:r>
        <w:r>
          <w:rPr>
            <w:noProof/>
            <w:webHidden/>
          </w:rPr>
          <w:tab/>
        </w:r>
        <w:r>
          <w:rPr>
            <w:noProof/>
            <w:webHidden/>
          </w:rPr>
          <w:fldChar w:fldCharType="begin"/>
        </w:r>
        <w:r>
          <w:rPr>
            <w:noProof/>
            <w:webHidden/>
          </w:rPr>
          <w:instrText xml:space="preserve"> PAGEREF _Toc220585429 \h </w:instrText>
        </w:r>
        <w:r>
          <w:rPr>
            <w:noProof/>
            <w:webHidden/>
          </w:rPr>
        </w:r>
        <w:r>
          <w:rPr>
            <w:noProof/>
            <w:webHidden/>
          </w:rPr>
          <w:fldChar w:fldCharType="separate"/>
        </w:r>
        <w:r w:rsidR="00BB1E85">
          <w:rPr>
            <w:noProof/>
            <w:webHidden/>
          </w:rPr>
          <w:t>6</w:t>
        </w:r>
        <w:r>
          <w:rPr>
            <w:noProof/>
            <w:webHidden/>
          </w:rPr>
          <w:fldChar w:fldCharType="end"/>
        </w:r>
      </w:hyperlink>
    </w:p>
    <w:p w14:paraId="20F18CE7" w14:textId="1FABDE29"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30" w:history="1">
        <w:r w:rsidRPr="00787BC3">
          <w:rPr>
            <w:rStyle w:val="Hipercze"/>
            <w:noProof/>
          </w:rPr>
          <w:t>4.</w:t>
        </w:r>
        <w:r>
          <w:rPr>
            <w:rFonts w:asciiTheme="minorHAnsi" w:eastAsiaTheme="minorEastAsia" w:hAnsiTheme="minorHAnsi" w:cstheme="minorBidi"/>
            <w:noProof/>
            <w:kern w:val="2"/>
            <w:szCs w:val="24"/>
            <w:lang w:eastAsia="pl-PL"/>
            <w14:ligatures w14:val="standardContextual"/>
          </w:rPr>
          <w:tab/>
        </w:r>
        <w:r w:rsidRPr="00787BC3">
          <w:rPr>
            <w:rStyle w:val="Hipercze"/>
            <w:noProof/>
          </w:rPr>
          <w:t>Klasa reakcji okablowania na ogień</w:t>
        </w:r>
        <w:r>
          <w:rPr>
            <w:noProof/>
            <w:webHidden/>
          </w:rPr>
          <w:tab/>
        </w:r>
        <w:r>
          <w:rPr>
            <w:noProof/>
            <w:webHidden/>
          </w:rPr>
          <w:fldChar w:fldCharType="begin"/>
        </w:r>
        <w:r>
          <w:rPr>
            <w:noProof/>
            <w:webHidden/>
          </w:rPr>
          <w:instrText xml:space="preserve"> PAGEREF _Toc220585430 \h </w:instrText>
        </w:r>
        <w:r>
          <w:rPr>
            <w:noProof/>
            <w:webHidden/>
          </w:rPr>
        </w:r>
        <w:r>
          <w:rPr>
            <w:noProof/>
            <w:webHidden/>
          </w:rPr>
          <w:fldChar w:fldCharType="separate"/>
        </w:r>
        <w:r w:rsidR="00BB1E85">
          <w:rPr>
            <w:noProof/>
            <w:webHidden/>
          </w:rPr>
          <w:t>7</w:t>
        </w:r>
        <w:r>
          <w:rPr>
            <w:noProof/>
            <w:webHidden/>
          </w:rPr>
          <w:fldChar w:fldCharType="end"/>
        </w:r>
      </w:hyperlink>
    </w:p>
    <w:p w14:paraId="6DB736D5" w14:textId="2108A69B"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31" w:history="1">
        <w:r w:rsidRPr="00787BC3">
          <w:rPr>
            <w:rStyle w:val="Hipercze"/>
            <w:noProof/>
          </w:rPr>
          <w:t>5.</w:t>
        </w:r>
        <w:r>
          <w:rPr>
            <w:rFonts w:asciiTheme="minorHAnsi" w:eastAsiaTheme="minorEastAsia" w:hAnsiTheme="minorHAnsi" w:cstheme="minorBidi"/>
            <w:noProof/>
            <w:kern w:val="2"/>
            <w:szCs w:val="24"/>
            <w:lang w:eastAsia="pl-PL"/>
            <w14:ligatures w14:val="standardContextual"/>
          </w:rPr>
          <w:tab/>
        </w:r>
        <w:r w:rsidRPr="00787BC3">
          <w:rPr>
            <w:rStyle w:val="Hipercze"/>
            <w:noProof/>
          </w:rPr>
          <w:t>Zasilanie urządzeń branży sanitarnej</w:t>
        </w:r>
        <w:r>
          <w:rPr>
            <w:noProof/>
            <w:webHidden/>
          </w:rPr>
          <w:tab/>
        </w:r>
        <w:r>
          <w:rPr>
            <w:noProof/>
            <w:webHidden/>
          </w:rPr>
          <w:fldChar w:fldCharType="begin"/>
        </w:r>
        <w:r>
          <w:rPr>
            <w:noProof/>
            <w:webHidden/>
          </w:rPr>
          <w:instrText xml:space="preserve"> PAGEREF _Toc220585431 \h </w:instrText>
        </w:r>
        <w:r>
          <w:rPr>
            <w:noProof/>
            <w:webHidden/>
          </w:rPr>
        </w:r>
        <w:r>
          <w:rPr>
            <w:noProof/>
            <w:webHidden/>
          </w:rPr>
          <w:fldChar w:fldCharType="separate"/>
        </w:r>
        <w:r w:rsidR="00BB1E85">
          <w:rPr>
            <w:noProof/>
            <w:webHidden/>
          </w:rPr>
          <w:t>7</w:t>
        </w:r>
        <w:r>
          <w:rPr>
            <w:noProof/>
            <w:webHidden/>
          </w:rPr>
          <w:fldChar w:fldCharType="end"/>
        </w:r>
      </w:hyperlink>
    </w:p>
    <w:p w14:paraId="28BF7D12" w14:textId="7CD1D0BE"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32" w:history="1">
        <w:r w:rsidRPr="00787BC3">
          <w:rPr>
            <w:rStyle w:val="Hipercze"/>
            <w:noProof/>
          </w:rPr>
          <w:t>6.</w:t>
        </w:r>
        <w:r>
          <w:rPr>
            <w:rFonts w:asciiTheme="minorHAnsi" w:eastAsiaTheme="minorEastAsia" w:hAnsiTheme="minorHAnsi" w:cstheme="minorBidi"/>
            <w:noProof/>
            <w:kern w:val="2"/>
            <w:szCs w:val="24"/>
            <w:lang w:eastAsia="pl-PL"/>
            <w14:ligatures w14:val="standardContextual"/>
          </w:rPr>
          <w:tab/>
        </w:r>
        <w:r w:rsidRPr="00787BC3">
          <w:rPr>
            <w:rStyle w:val="Hipercze"/>
            <w:noProof/>
          </w:rPr>
          <w:t>Instalacja oświetlenia podstawowego, awaryjnego i ewakuacyjnego.</w:t>
        </w:r>
        <w:r>
          <w:rPr>
            <w:noProof/>
            <w:webHidden/>
          </w:rPr>
          <w:tab/>
        </w:r>
        <w:r>
          <w:rPr>
            <w:noProof/>
            <w:webHidden/>
          </w:rPr>
          <w:fldChar w:fldCharType="begin"/>
        </w:r>
        <w:r>
          <w:rPr>
            <w:noProof/>
            <w:webHidden/>
          </w:rPr>
          <w:instrText xml:space="preserve"> PAGEREF _Toc220585432 \h </w:instrText>
        </w:r>
        <w:r>
          <w:rPr>
            <w:noProof/>
            <w:webHidden/>
          </w:rPr>
        </w:r>
        <w:r>
          <w:rPr>
            <w:noProof/>
            <w:webHidden/>
          </w:rPr>
          <w:fldChar w:fldCharType="separate"/>
        </w:r>
        <w:r w:rsidR="00BB1E85">
          <w:rPr>
            <w:noProof/>
            <w:webHidden/>
          </w:rPr>
          <w:t>7</w:t>
        </w:r>
        <w:r>
          <w:rPr>
            <w:noProof/>
            <w:webHidden/>
          </w:rPr>
          <w:fldChar w:fldCharType="end"/>
        </w:r>
      </w:hyperlink>
    </w:p>
    <w:p w14:paraId="552DE066" w14:textId="38602822" w:rsidR="00AF2FD4" w:rsidRDefault="00AF2FD4">
      <w:pPr>
        <w:pStyle w:val="Spistreci3"/>
        <w:tabs>
          <w:tab w:val="left" w:pos="1100"/>
          <w:tab w:val="right" w:leader="dot" w:pos="9060"/>
        </w:tabs>
        <w:rPr>
          <w:rFonts w:asciiTheme="minorHAnsi" w:eastAsiaTheme="minorEastAsia" w:hAnsiTheme="minorHAnsi" w:cstheme="minorBidi"/>
          <w:noProof/>
          <w:kern w:val="2"/>
          <w:szCs w:val="24"/>
          <w:lang w:eastAsia="pl-PL"/>
          <w14:ligatures w14:val="standardContextual"/>
        </w:rPr>
      </w:pPr>
      <w:hyperlink w:anchor="_Toc220585433" w:history="1">
        <w:r w:rsidRPr="00787BC3">
          <w:rPr>
            <w:rStyle w:val="Hipercze"/>
            <w:noProof/>
          </w:rPr>
          <w:t>6.1.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Oświetlenie podstawowe</w:t>
        </w:r>
        <w:r>
          <w:rPr>
            <w:noProof/>
            <w:webHidden/>
          </w:rPr>
          <w:tab/>
        </w:r>
        <w:r>
          <w:rPr>
            <w:noProof/>
            <w:webHidden/>
          </w:rPr>
          <w:fldChar w:fldCharType="begin"/>
        </w:r>
        <w:r>
          <w:rPr>
            <w:noProof/>
            <w:webHidden/>
          </w:rPr>
          <w:instrText xml:space="preserve"> PAGEREF _Toc220585433 \h </w:instrText>
        </w:r>
        <w:r>
          <w:rPr>
            <w:noProof/>
            <w:webHidden/>
          </w:rPr>
        </w:r>
        <w:r>
          <w:rPr>
            <w:noProof/>
            <w:webHidden/>
          </w:rPr>
          <w:fldChar w:fldCharType="separate"/>
        </w:r>
        <w:r w:rsidR="00BB1E85">
          <w:rPr>
            <w:noProof/>
            <w:webHidden/>
          </w:rPr>
          <w:t>7</w:t>
        </w:r>
        <w:r>
          <w:rPr>
            <w:noProof/>
            <w:webHidden/>
          </w:rPr>
          <w:fldChar w:fldCharType="end"/>
        </w:r>
      </w:hyperlink>
    </w:p>
    <w:p w14:paraId="5C06801F" w14:textId="2F95C920"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34" w:history="1">
        <w:r w:rsidRPr="00787BC3">
          <w:rPr>
            <w:rStyle w:val="Hipercze"/>
            <w:noProof/>
          </w:rPr>
          <w:t>7.</w:t>
        </w:r>
        <w:r>
          <w:rPr>
            <w:rFonts w:asciiTheme="minorHAnsi" w:eastAsiaTheme="minorEastAsia" w:hAnsiTheme="minorHAnsi" w:cstheme="minorBidi"/>
            <w:noProof/>
            <w:kern w:val="2"/>
            <w:szCs w:val="24"/>
            <w:lang w:eastAsia="pl-PL"/>
            <w14:ligatures w14:val="standardContextual"/>
          </w:rPr>
          <w:tab/>
        </w:r>
        <w:r w:rsidRPr="00787BC3">
          <w:rPr>
            <w:rStyle w:val="Hipercze"/>
            <w:noProof/>
          </w:rPr>
          <w:t>Trasy kablowe</w:t>
        </w:r>
        <w:r>
          <w:rPr>
            <w:noProof/>
            <w:webHidden/>
          </w:rPr>
          <w:tab/>
        </w:r>
        <w:r>
          <w:rPr>
            <w:noProof/>
            <w:webHidden/>
          </w:rPr>
          <w:fldChar w:fldCharType="begin"/>
        </w:r>
        <w:r>
          <w:rPr>
            <w:noProof/>
            <w:webHidden/>
          </w:rPr>
          <w:instrText xml:space="preserve"> PAGEREF _Toc220585434 \h </w:instrText>
        </w:r>
        <w:r>
          <w:rPr>
            <w:noProof/>
            <w:webHidden/>
          </w:rPr>
        </w:r>
        <w:r>
          <w:rPr>
            <w:noProof/>
            <w:webHidden/>
          </w:rPr>
          <w:fldChar w:fldCharType="separate"/>
        </w:r>
        <w:r w:rsidR="00BB1E85">
          <w:rPr>
            <w:noProof/>
            <w:webHidden/>
          </w:rPr>
          <w:t>8</w:t>
        </w:r>
        <w:r>
          <w:rPr>
            <w:noProof/>
            <w:webHidden/>
          </w:rPr>
          <w:fldChar w:fldCharType="end"/>
        </w:r>
      </w:hyperlink>
    </w:p>
    <w:p w14:paraId="006E01A7" w14:textId="777E4EFA"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35" w:history="1">
        <w:r w:rsidRPr="00787BC3">
          <w:rPr>
            <w:rStyle w:val="Hipercze"/>
            <w:noProof/>
          </w:rPr>
          <w:t>8.</w:t>
        </w:r>
        <w:r>
          <w:rPr>
            <w:rFonts w:asciiTheme="minorHAnsi" w:eastAsiaTheme="minorEastAsia" w:hAnsiTheme="minorHAnsi" w:cstheme="minorBidi"/>
            <w:noProof/>
            <w:kern w:val="2"/>
            <w:szCs w:val="24"/>
            <w:lang w:eastAsia="pl-PL"/>
            <w14:ligatures w14:val="standardContextual"/>
          </w:rPr>
          <w:tab/>
        </w:r>
        <w:r w:rsidRPr="00787BC3">
          <w:rPr>
            <w:rStyle w:val="Hipercze"/>
            <w:noProof/>
          </w:rPr>
          <w:t>Instalacja połączeń wyrównawczych</w:t>
        </w:r>
        <w:r>
          <w:rPr>
            <w:noProof/>
            <w:webHidden/>
          </w:rPr>
          <w:tab/>
        </w:r>
        <w:r>
          <w:rPr>
            <w:noProof/>
            <w:webHidden/>
          </w:rPr>
          <w:fldChar w:fldCharType="begin"/>
        </w:r>
        <w:r>
          <w:rPr>
            <w:noProof/>
            <w:webHidden/>
          </w:rPr>
          <w:instrText xml:space="preserve"> PAGEREF _Toc220585435 \h </w:instrText>
        </w:r>
        <w:r>
          <w:rPr>
            <w:noProof/>
            <w:webHidden/>
          </w:rPr>
        </w:r>
        <w:r>
          <w:rPr>
            <w:noProof/>
            <w:webHidden/>
          </w:rPr>
          <w:fldChar w:fldCharType="separate"/>
        </w:r>
        <w:r w:rsidR="00BB1E85">
          <w:rPr>
            <w:noProof/>
            <w:webHidden/>
          </w:rPr>
          <w:t>9</w:t>
        </w:r>
        <w:r>
          <w:rPr>
            <w:noProof/>
            <w:webHidden/>
          </w:rPr>
          <w:fldChar w:fldCharType="end"/>
        </w:r>
      </w:hyperlink>
    </w:p>
    <w:p w14:paraId="174215B9" w14:textId="3E04CE8B" w:rsidR="00AF2FD4" w:rsidRDefault="00AF2FD4">
      <w:pPr>
        <w:pStyle w:val="Spistreci2"/>
        <w:tabs>
          <w:tab w:val="left" w:pos="660"/>
          <w:tab w:val="right" w:leader="dot" w:pos="9060"/>
        </w:tabs>
        <w:rPr>
          <w:rFonts w:asciiTheme="minorHAnsi" w:eastAsiaTheme="minorEastAsia" w:hAnsiTheme="minorHAnsi" w:cstheme="minorBidi"/>
          <w:noProof/>
          <w:kern w:val="2"/>
          <w:szCs w:val="24"/>
          <w:lang w:eastAsia="pl-PL"/>
          <w14:ligatures w14:val="standardContextual"/>
        </w:rPr>
      </w:pPr>
      <w:hyperlink w:anchor="_Toc220585436" w:history="1">
        <w:r w:rsidRPr="00787BC3">
          <w:rPr>
            <w:rStyle w:val="Hipercze"/>
            <w:noProof/>
          </w:rPr>
          <w:t>9.</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Ochrona przeciwprzepięciowa</w:t>
        </w:r>
        <w:r>
          <w:rPr>
            <w:noProof/>
            <w:webHidden/>
          </w:rPr>
          <w:tab/>
        </w:r>
        <w:r>
          <w:rPr>
            <w:noProof/>
            <w:webHidden/>
          </w:rPr>
          <w:fldChar w:fldCharType="begin"/>
        </w:r>
        <w:r>
          <w:rPr>
            <w:noProof/>
            <w:webHidden/>
          </w:rPr>
          <w:instrText xml:space="preserve"> PAGEREF _Toc220585436 \h </w:instrText>
        </w:r>
        <w:r>
          <w:rPr>
            <w:noProof/>
            <w:webHidden/>
          </w:rPr>
        </w:r>
        <w:r>
          <w:rPr>
            <w:noProof/>
            <w:webHidden/>
          </w:rPr>
          <w:fldChar w:fldCharType="separate"/>
        </w:r>
        <w:r w:rsidR="00BB1E85">
          <w:rPr>
            <w:noProof/>
            <w:webHidden/>
          </w:rPr>
          <w:t>9</w:t>
        </w:r>
        <w:r>
          <w:rPr>
            <w:noProof/>
            <w:webHidden/>
          </w:rPr>
          <w:fldChar w:fldCharType="end"/>
        </w:r>
      </w:hyperlink>
    </w:p>
    <w:p w14:paraId="5D481A92" w14:textId="67CEB459"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37" w:history="1">
        <w:r w:rsidRPr="00787BC3">
          <w:rPr>
            <w:rStyle w:val="Hipercze"/>
            <w:noProof/>
          </w:rPr>
          <w:t>10.</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Ochrona przeciwporażeniowa</w:t>
        </w:r>
        <w:r>
          <w:rPr>
            <w:noProof/>
            <w:webHidden/>
          </w:rPr>
          <w:tab/>
        </w:r>
        <w:r>
          <w:rPr>
            <w:noProof/>
            <w:webHidden/>
          </w:rPr>
          <w:fldChar w:fldCharType="begin"/>
        </w:r>
        <w:r>
          <w:rPr>
            <w:noProof/>
            <w:webHidden/>
          </w:rPr>
          <w:instrText xml:space="preserve"> PAGEREF _Toc220585437 \h </w:instrText>
        </w:r>
        <w:r>
          <w:rPr>
            <w:noProof/>
            <w:webHidden/>
          </w:rPr>
        </w:r>
        <w:r>
          <w:rPr>
            <w:noProof/>
            <w:webHidden/>
          </w:rPr>
          <w:fldChar w:fldCharType="separate"/>
        </w:r>
        <w:r w:rsidR="00BB1E85">
          <w:rPr>
            <w:noProof/>
            <w:webHidden/>
          </w:rPr>
          <w:t>9</w:t>
        </w:r>
        <w:r>
          <w:rPr>
            <w:noProof/>
            <w:webHidden/>
          </w:rPr>
          <w:fldChar w:fldCharType="end"/>
        </w:r>
      </w:hyperlink>
    </w:p>
    <w:p w14:paraId="32303981" w14:textId="441ED185"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38" w:history="1">
        <w:r w:rsidRPr="00787BC3">
          <w:rPr>
            <w:rStyle w:val="Hipercze"/>
            <w:noProof/>
          </w:rPr>
          <w:t>10.1.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Ochrona podstawowa</w:t>
        </w:r>
        <w:r>
          <w:rPr>
            <w:noProof/>
            <w:webHidden/>
          </w:rPr>
          <w:tab/>
        </w:r>
        <w:r>
          <w:rPr>
            <w:noProof/>
            <w:webHidden/>
          </w:rPr>
          <w:fldChar w:fldCharType="begin"/>
        </w:r>
        <w:r>
          <w:rPr>
            <w:noProof/>
            <w:webHidden/>
          </w:rPr>
          <w:instrText xml:space="preserve"> PAGEREF _Toc220585438 \h </w:instrText>
        </w:r>
        <w:r>
          <w:rPr>
            <w:noProof/>
            <w:webHidden/>
          </w:rPr>
        </w:r>
        <w:r>
          <w:rPr>
            <w:noProof/>
            <w:webHidden/>
          </w:rPr>
          <w:fldChar w:fldCharType="separate"/>
        </w:r>
        <w:r w:rsidR="00BB1E85">
          <w:rPr>
            <w:noProof/>
            <w:webHidden/>
          </w:rPr>
          <w:t>9</w:t>
        </w:r>
        <w:r>
          <w:rPr>
            <w:noProof/>
            <w:webHidden/>
          </w:rPr>
          <w:fldChar w:fldCharType="end"/>
        </w:r>
      </w:hyperlink>
    </w:p>
    <w:p w14:paraId="7F1ADF94" w14:textId="7F640E9D"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39" w:history="1">
        <w:r w:rsidRPr="00787BC3">
          <w:rPr>
            <w:rStyle w:val="Hipercze"/>
            <w:noProof/>
          </w:rPr>
          <w:t>10.2.</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Ochrona przy uszkodzeniu</w:t>
        </w:r>
        <w:r>
          <w:rPr>
            <w:noProof/>
            <w:webHidden/>
          </w:rPr>
          <w:tab/>
        </w:r>
        <w:r>
          <w:rPr>
            <w:noProof/>
            <w:webHidden/>
          </w:rPr>
          <w:fldChar w:fldCharType="begin"/>
        </w:r>
        <w:r>
          <w:rPr>
            <w:noProof/>
            <w:webHidden/>
          </w:rPr>
          <w:instrText xml:space="preserve"> PAGEREF _Toc220585439 \h </w:instrText>
        </w:r>
        <w:r>
          <w:rPr>
            <w:noProof/>
            <w:webHidden/>
          </w:rPr>
        </w:r>
        <w:r>
          <w:rPr>
            <w:noProof/>
            <w:webHidden/>
          </w:rPr>
          <w:fldChar w:fldCharType="separate"/>
        </w:r>
        <w:r w:rsidR="00BB1E85">
          <w:rPr>
            <w:noProof/>
            <w:webHidden/>
          </w:rPr>
          <w:t>10</w:t>
        </w:r>
        <w:r>
          <w:rPr>
            <w:noProof/>
            <w:webHidden/>
          </w:rPr>
          <w:fldChar w:fldCharType="end"/>
        </w:r>
      </w:hyperlink>
    </w:p>
    <w:p w14:paraId="4500292D" w14:textId="38640941"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40" w:history="1">
        <w:r w:rsidRPr="00787BC3">
          <w:rPr>
            <w:rStyle w:val="Hipercze"/>
            <w:noProof/>
          </w:rPr>
          <w:t>10.3.</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Ochrona uzupełniająca</w:t>
        </w:r>
        <w:r>
          <w:rPr>
            <w:noProof/>
            <w:webHidden/>
          </w:rPr>
          <w:tab/>
        </w:r>
        <w:r>
          <w:rPr>
            <w:noProof/>
            <w:webHidden/>
          </w:rPr>
          <w:fldChar w:fldCharType="begin"/>
        </w:r>
        <w:r>
          <w:rPr>
            <w:noProof/>
            <w:webHidden/>
          </w:rPr>
          <w:instrText xml:space="preserve"> PAGEREF _Toc220585440 \h </w:instrText>
        </w:r>
        <w:r>
          <w:rPr>
            <w:noProof/>
            <w:webHidden/>
          </w:rPr>
        </w:r>
        <w:r>
          <w:rPr>
            <w:noProof/>
            <w:webHidden/>
          </w:rPr>
          <w:fldChar w:fldCharType="separate"/>
        </w:r>
        <w:r w:rsidR="00BB1E85">
          <w:rPr>
            <w:noProof/>
            <w:webHidden/>
          </w:rPr>
          <w:t>10</w:t>
        </w:r>
        <w:r>
          <w:rPr>
            <w:noProof/>
            <w:webHidden/>
          </w:rPr>
          <w:fldChar w:fldCharType="end"/>
        </w:r>
      </w:hyperlink>
    </w:p>
    <w:p w14:paraId="3238794B" w14:textId="23914F77"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41" w:history="1">
        <w:r w:rsidRPr="00787BC3">
          <w:rPr>
            <w:rStyle w:val="Hipercze"/>
            <w:noProof/>
          </w:rPr>
          <w:t>11.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Ochrona przeciwpożarowa</w:t>
        </w:r>
        <w:r>
          <w:rPr>
            <w:noProof/>
            <w:webHidden/>
          </w:rPr>
          <w:tab/>
        </w:r>
        <w:r>
          <w:rPr>
            <w:noProof/>
            <w:webHidden/>
          </w:rPr>
          <w:fldChar w:fldCharType="begin"/>
        </w:r>
        <w:r>
          <w:rPr>
            <w:noProof/>
            <w:webHidden/>
          </w:rPr>
          <w:instrText xml:space="preserve"> PAGEREF _Toc220585441 \h </w:instrText>
        </w:r>
        <w:r>
          <w:rPr>
            <w:noProof/>
            <w:webHidden/>
          </w:rPr>
        </w:r>
        <w:r>
          <w:rPr>
            <w:noProof/>
            <w:webHidden/>
          </w:rPr>
          <w:fldChar w:fldCharType="separate"/>
        </w:r>
        <w:r w:rsidR="00BB1E85">
          <w:rPr>
            <w:noProof/>
            <w:webHidden/>
          </w:rPr>
          <w:t>10</w:t>
        </w:r>
        <w:r>
          <w:rPr>
            <w:noProof/>
            <w:webHidden/>
          </w:rPr>
          <w:fldChar w:fldCharType="end"/>
        </w:r>
      </w:hyperlink>
    </w:p>
    <w:p w14:paraId="3B91F2D6" w14:textId="22C82134"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42" w:history="1">
        <w:r w:rsidRPr="00787BC3">
          <w:rPr>
            <w:rStyle w:val="Hipercze"/>
            <w:noProof/>
          </w:rPr>
          <w:t>11.1.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Przeciwpożarowy wyłącznik prądu PWP</w:t>
        </w:r>
        <w:r>
          <w:rPr>
            <w:noProof/>
            <w:webHidden/>
          </w:rPr>
          <w:tab/>
        </w:r>
        <w:r>
          <w:rPr>
            <w:noProof/>
            <w:webHidden/>
          </w:rPr>
          <w:fldChar w:fldCharType="begin"/>
        </w:r>
        <w:r>
          <w:rPr>
            <w:noProof/>
            <w:webHidden/>
          </w:rPr>
          <w:instrText xml:space="preserve"> PAGEREF _Toc220585442 \h </w:instrText>
        </w:r>
        <w:r>
          <w:rPr>
            <w:noProof/>
            <w:webHidden/>
          </w:rPr>
        </w:r>
        <w:r>
          <w:rPr>
            <w:noProof/>
            <w:webHidden/>
          </w:rPr>
          <w:fldChar w:fldCharType="separate"/>
        </w:r>
        <w:r w:rsidR="00BB1E85">
          <w:rPr>
            <w:noProof/>
            <w:webHidden/>
          </w:rPr>
          <w:t>10</w:t>
        </w:r>
        <w:r>
          <w:rPr>
            <w:noProof/>
            <w:webHidden/>
          </w:rPr>
          <w:fldChar w:fldCharType="end"/>
        </w:r>
      </w:hyperlink>
    </w:p>
    <w:p w14:paraId="691DC53F" w14:textId="2E62ECEC"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43" w:history="1">
        <w:r w:rsidRPr="00787BC3">
          <w:rPr>
            <w:rStyle w:val="Hipercze"/>
            <w:noProof/>
          </w:rPr>
          <w:t>11.2.</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Oświetlenie awaryjne i ewakuacyjne</w:t>
        </w:r>
        <w:r>
          <w:rPr>
            <w:noProof/>
            <w:webHidden/>
          </w:rPr>
          <w:tab/>
        </w:r>
        <w:r>
          <w:rPr>
            <w:noProof/>
            <w:webHidden/>
          </w:rPr>
          <w:fldChar w:fldCharType="begin"/>
        </w:r>
        <w:r>
          <w:rPr>
            <w:noProof/>
            <w:webHidden/>
          </w:rPr>
          <w:instrText xml:space="preserve"> PAGEREF _Toc220585443 \h </w:instrText>
        </w:r>
        <w:r>
          <w:rPr>
            <w:noProof/>
            <w:webHidden/>
          </w:rPr>
        </w:r>
        <w:r>
          <w:rPr>
            <w:noProof/>
            <w:webHidden/>
          </w:rPr>
          <w:fldChar w:fldCharType="separate"/>
        </w:r>
        <w:r w:rsidR="00BB1E85">
          <w:rPr>
            <w:noProof/>
            <w:webHidden/>
          </w:rPr>
          <w:t>11</w:t>
        </w:r>
        <w:r>
          <w:rPr>
            <w:noProof/>
            <w:webHidden/>
          </w:rPr>
          <w:fldChar w:fldCharType="end"/>
        </w:r>
      </w:hyperlink>
    </w:p>
    <w:p w14:paraId="3624E2FF" w14:textId="270C55E0"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44" w:history="1">
        <w:r w:rsidRPr="00787BC3">
          <w:rPr>
            <w:rStyle w:val="Hipercze"/>
            <w:noProof/>
          </w:rPr>
          <w:t>11.3.</w:t>
        </w:r>
        <w:r>
          <w:rPr>
            <w:rFonts w:asciiTheme="minorHAnsi" w:eastAsiaTheme="minorEastAsia" w:hAnsiTheme="minorHAnsi" w:cstheme="minorBidi"/>
            <w:noProof/>
            <w:kern w:val="2"/>
            <w:szCs w:val="24"/>
            <w:lang w:eastAsia="pl-PL"/>
            <w14:ligatures w14:val="standardContextual"/>
          </w:rPr>
          <w:tab/>
        </w:r>
        <w:r w:rsidRPr="00787BC3">
          <w:rPr>
            <w:rStyle w:val="Hipercze"/>
            <w:noProof/>
          </w:rPr>
          <w:t>Przejścia pożarowe</w:t>
        </w:r>
        <w:r>
          <w:rPr>
            <w:noProof/>
            <w:webHidden/>
          </w:rPr>
          <w:tab/>
        </w:r>
        <w:r>
          <w:rPr>
            <w:noProof/>
            <w:webHidden/>
          </w:rPr>
          <w:fldChar w:fldCharType="begin"/>
        </w:r>
        <w:r>
          <w:rPr>
            <w:noProof/>
            <w:webHidden/>
          </w:rPr>
          <w:instrText xml:space="preserve"> PAGEREF _Toc220585444 \h </w:instrText>
        </w:r>
        <w:r>
          <w:rPr>
            <w:noProof/>
            <w:webHidden/>
          </w:rPr>
        </w:r>
        <w:r>
          <w:rPr>
            <w:noProof/>
            <w:webHidden/>
          </w:rPr>
          <w:fldChar w:fldCharType="separate"/>
        </w:r>
        <w:r w:rsidR="00BB1E85">
          <w:rPr>
            <w:noProof/>
            <w:webHidden/>
          </w:rPr>
          <w:t>12</w:t>
        </w:r>
        <w:r>
          <w:rPr>
            <w:noProof/>
            <w:webHidden/>
          </w:rPr>
          <w:fldChar w:fldCharType="end"/>
        </w:r>
      </w:hyperlink>
    </w:p>
    <w:p w14:paraId="402513B3" w14:textId="0B668120"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45" w:history="1">
        <w:r w:rsidRPr="00787BC3">
          <w:rPr>
            <w:rStyle w:val="Hipercze"/>
            <w:noProof/>
          </w:rPr>
          <w:t>12.</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Obliczenia techniczne</w:t>
        </w:r>
        <w:r>
          <w:rPr>
            <w:noProof/>
            <w:webHidden/>
          </w:rPr>
          <w:tab/>
        </w:r>
        <w:r>
          <w:rPr>
            <w:noProof/>
            <w:webHidden/>
          </w:rPr>
          <w:fldChar w:fldCharType="begin"/>
        </w:r>
        <w:r>
          <w:rPr>
            <w:noProof/>
            <w:webHidden/>
          </w:rPr>
          <w:instrText xml:space="preserve"> PAGEREF _Toc220585445 \h </w:instrText>
        </w:r>
        <w:r>
          <w:rPr>
            <w:noProof/>
            <w:webHidden/>
          </w:rPr>
        </w:r>
        <w:r>
          <w:rPr>
            <w:noProof/>
            <w:webHidden/>
          </w:rPr>
          <w:fldChar w:fldCharType="separate"/>
        </w:r>
        <w:r w:rsidR="00BB1E85">
          <w:rPr>
            <w:noProof/>
            <w:webHidden/>
          </w:rPr>
          <w:t>12</w:t>
        </w:r>
        <w:r>
          <w:rPr>
            <w:noProof/>
            <w:webHidden/>
          </w:rPr>
          <w:fldChar w:fldCharType="end"/>
        </w:r>
      </w:hyperlink>
    </w:p>
    <w:p w14:paraId="6971834E" w14:textId="67F5AF03"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46" w:history="1">
        <w:r w:rsidRPr="00787BC3">
          <w:rPr>
            <w:rStyle w:val="Hipercze"/>
            <w:noProof/>
          </w:rPr>
          <w:t>13.</w:t>
        </w:r>
        <w:r>
          <w:rPr>
            <w:rFonts w:asciiTheme="minorHAnsi" w:eastAsiaTheme="minorEastAsia" w:hAnsiTheme="minorHAnsi" w:cstheme="minorBidi"/>
            <w:noProof/>
            <w:kern w:val="2"/>
            <w:szCs w:val="24"/>
            <w:lang w:eastAsia="pl-PL"/>
            <w14:ligatures w14:val="standardContextual"/>
          </w:rPr>
          <w:tab/>
        </w:r>
        <w:r w:rsidRPr="00787BC3">
          <w:rPr>
            <w:rStyle w:val="Hipercze"/>
            <w:noProof/>
          </w:rPr>
          <w:t>Instalacja sieci strukturalnej LAN</w:t>
        </w:r>
        <w:r>
          <w:rPr>
            <w:noProof/>
            <w:webHidden/>
          </w:rPr>
          <w:tab/>
        </w:r>
        <w:r>
          <w:rPr>
            <w:noProof/>
            <w:webHidden/>
          </w:rPr>
          <w:fldChar w:fldCharType="begin"/>
        </w:r>
        <w:r>
          <w:rPr>
            <w:noProof/>
            <w:webHidden/>
          </w:rPr>
          <w:instrText xml:space="preserve"> PAGEREF _Toc220585446 \h </w:instrText>
        </w:r>
        <w:r>
          <w:rPr>
            <w:noProof/>
            <w:webHidden/>
          </w:rPr>
        </w:r>
        <w:r>
          <w:rPr>
            <w:noProof/>
            <w:webHidden/>
          </w:rPr>
          <w:fldChar w:fldCharType="separate"/>
        </w:r>
        <w:r w:rsidR="00BB1E85">
          <w:rPr>
            <w:noProof/>
            <w:webHidden/>
          </w:rPr>
          <w:t>16</w:t>
        </w:r>
        <w:r>
          <w:rPr>
            <w:noProof/>
            <w:webHidden/>
          </w:rPr>
          <w:fldChar w:fldCharType="end"/>
        </w:r>
      </w:hyperlink>
    </w:p>
    <w:p w14:paraId="42C739E7" w14:textId="006E4533"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47" w:history="1">
        <w:r w:rsidRPr="00787BC3">
          <w:rPr>
            <w:rStyle w:val="Hipercze"/>
            <w:noProof/>
          </w:rPr>
          <w:t>13.1.</w:t>
        </w:r>
        <w:r>
          <w:rPr>
            <w:rFonts w:asciiTheme="minorHAnsi" w:eastAsiaTheme="minorEastAsia" w:hAnsiTheme="minorHAnsi" w:cstheme="minorBidi"/>
            <w:noProof/>
            <w:kern w:val="2"/>
            <w:szCs w:val="24"/>
            <w:lang w:eastAsia="pl-PL"/>
            <w14:ligatures w14:val="standardContextual"/>
          </w:rPr>
          <w:tab/>
        </w:r>
        <w:r w:rsidRPr="00787BC3">
          <w:rPr>
            <w:rStyle w:val="Hipercze"/>
            <w:noProof/>
          </w:rPr>
          <w:t>Wymagania dotyczące okablowania strukturalnego</w:t>
        </w:r>
        <w:r>
          <w:rPr>
            <w:noProof/>
            <w:webHidden/>
          </w:rPr>
          <w:tab/>
        </w:r>
        <w:r>
          <w:rPr>
            <w:noProof/>
            <w:webHidden/>
          </w:rPr>
          <w:fldChar w:fldCharType="begin"/>
        </w:r>
        <w:r>
          <w:rPr>
            <w:noProof/>
            <w:webHidden/>
          </w:rPr>
          <w:instrText xml:space="preserve"> PAGEREF _Toc220585447 \h </w:instrText>
        </w:r>
        <w:r>
          <w:rPr>
            <w:noProof/>
            <w:webHidden/>
          </w:rPr>
        </w:r>
        <w:r>
          <w:rPr>
            <w:noProof/>
            <w:webHidden/>
          </w:rPr>
          <w:fldChar w:fldCharType="separate"/>
        </w:r>
        <w:r w:rsidR="00BB1E85">
          <w:rPr>
            <w:noProof/>
            <w:webHidden/>
          </w:rPr>
          <w:t>16</w:t>
        </w:r>
        <w:r>
          <w:rPr>
            <w:noProof/>
            <w:webHidden/>
          </w:rPr>
          <w:fldChar w:fldCharType="end"/>
        </w:r>
      </w:hyperlink>
    </w:p>
    <w:p w14:paraId="70052257" w14:textId="303CE617"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48" w:history="1">
        <w:r w:rsidRPr="00787BC3">
          <w:rPr>
            <w:rStyle w:val="Hipercze"/>
            <w:noProof/>
          </w:rPr>
          <w:t>13.2.</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Okablowanie poziome – do punktów abonenckich</w:t>
        </w:r>
        <w:r>
          <w:rPr>
            <w:noProof/>
            <w:webHidden/>
          </w:rPr>
          <w:tab/>
        </w:r>
        <w:r>
          <w:rPr>
            <w:noProof/>
            <w:webHidden/>
          </w:rPr>
          <w:fldChar w:fldCharType="begin"/>
        </w:r>
        <w:r>
          <w:rPr>
            <w:noProof/>
            <w:webHidden/>
          </w:rPr>
          <w:instrText xml:space="preserve"> PAGEREF _Toc220585448 \h </w:instrText>
        </w:r>
        <w:r>
          <w:rPr>
            <w:noProof/>
            <w:webHidden/>
          </w:rPr>
        </w:r>
        <w:r>
          <w:rPr>
            <w:noProof/>
            <w:webHidden/>
          </w:rPr>
          <w:fldChar w:fldCharType="separate"/>
        </w:r>
        <w:r w:rsidR="00BB1E85">
          <w:rPr>
            <w:noProof/>
            <w:webHidden/>
          </w:rPr>
          <w:t>16</w:t>
        </w:r>
        <w:r>
          <w:rPr>
            <w:noProof/>
            <w:webHidden/>
          </w:rPr>
          <w:fldChar w:fldCharType="end"/>
        </w:r>
      </w:hyperlink>
    </w:p>
    <w:p w14:paraId="10035221" w14:textId="49CB5E93"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49" w:history="1">
        <w:r w:rsidRPr="00787BC3">
          <w:rPr>
            <w:rStyle w:val="Hipercze"/>
            <w:noProof/>
          </w:rPr>
          <w:t>13.3.</w:t>
        </w:r>
        <w:r>
          <w:rPr>
            <w:rFonts w:asciiTheme="minorHAnsi" w:eastAsiaTheme="minorEastAsia" w:hAnsiTheme="minorHAnsi" w:cstheme="minorBidi"/>
            <w:noProof/>
            <w:kern w:val="2"/>
            <w:szCs w:val="24"/>
            <w:lang w:eastAsia="pl-PL"/>
            <w14:ligatures w14:val="standardContextual"/>
          </w:rPr>
          <w:tab/>
        </w:r>
        <w:r w:rsidRPr="00787BC3">
          <w:rPr>
            <w:rStyle w:val="Hipercze"/>
            <w:noProof/>
          </w:rPr>
          <w:t>Konstrukcja gniazd</w:t>
        </w:r>
        <w:r>
          <w:rPr>
            <w:noProof/>
            <w:webHidden/>
          </w:rPr>
          <w:tab/>
        </w:r>
        <w:r>
          <w:rPr>
            <w:noProof/>
            <w:webHidden/>
          </w:rPr>
          <w:fldChar w:fldCharType="begin"/>
        </w:r>
        <w:r>
          <w:rPr>
            <w:noProof/>
            <w:webHidden/>
          </w:rPr>
          <w:instrText xml:space="preserve"> PAGEREF _Toc220585449 \h </w:instrText>
        </w:r>
        <w:r>
          <w:rPr>
            <w:noProof/>
            <w:webHidden/>
          </w:rPr>
        </w:r>
        <w:r>
          <w:rPr>
            <w:noProof/>
            <w:webHidden/>
          </w:rPr>
          <w:fldChar w:fldCharType="separate"/>
        </w:r>
        <w:r w:rsidR="00BB1E85">
          <w:rPr>
            <w:noProof/>
            <w:webHidden/>
          </w:rPr>
          <w:t>16</w:t>
        </w:r>
        <w:r>
          <w:rPr>
            <w:noProof/>
            <w:webHidden/>
          </w:rPr>
          <w:fldChar w:fldCharType="end"/>
        </w:r>
      </w:hyperlink>
    </w:p>
    <w:p w14:paraId="6A726C77" w14:textId="5BA0B2A4"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50" w:history="1">
        <w:r w:rsidRPr="00787BC3">
          <w:rPr>
            <w:rStyle w:val="Hipercze"/>
            <w:noProof/>
          </w:rPr>
          <w:t>13.4.</w:t>
        </w:r>
        <w:r>
          <w:rPr>
            <w:rFonts w:asciiTheme="minorHAnsi" w:eastAsiaTheme="minorEastAsia" w:hAnsiTheme="minorHAnsi" w:cstheme="minorBidi"/>
            <w:noProof/>
            <w:kern w:val="2"/>
            <w:szCs w:val="24"/>
            <w:lang w:eastAsia="pl-PL"/>
            <w14:ligatures w14:val="standardContextual"/>
          </w:rPr>
          <w:tab/>
        </w:r>
        <w:r w:rsidRPr="00787BC3">
          <w:rPr>
            <w:rStyle w:val="Hipercze"/>
            <w:noProof/>
          </w:rPr>
          <w:t>Panele krosowe</w:t>
        </w:r>
        <w:r>
          <w:rPr>
            <w:noProof/>
            <w:webHidden/>
          </w:rPr>
          <w:tab/>
        </w:r>
        <w:r>
          <w:rPr>
            <w:noProof/>
            <w:webHidden/>
          </w:rPr>
          <w:fldChar w:fldCharType="begin"/>
        </w:r>
        <w:r>
          <w:rPr>
            <w:noProof/>
            <w:webHidden/>
          </w:rPr>
          <w:instrText xml:space="preserve"> PAGEREF _Toc220585450 \h </w:instrText>
        </w:r>
        <w:r>
          <w:rPr>
            <w:noProof/>
            <w:webHidden/>
          </w:rPr>
        </w:r>
        <w:r>
          <w:rPr>
            <w:noProof/>
            <w:webHidden/>
          </w:rPr>
          <w:fldChar w:fldCharType="separate"/>
        </w:r>
        <w:r w:rsidR="00BB1E85">
          <w:rPr>
            <w:noProof/>
            <w:webHidden/>
          </w:rPr>
          <w:t>16</w:t>
        </w:r>
        <w:r>
          <w:rPr>
            <w:noProof/>
            <w:webHidden/>
          </w:rPr>
          <w:fldChar w:fldCharType="end"/>
        </w:r>
      </w:hyperlink>
    </w:p>
    <w:p w14:paraId="42B7FF13" w14:textId="6A0023F4"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51" w:history="1">
        <w:r w:rsidRPr="00787BC3">
          <w:rPr>
            <w:rStyle w:val="Hipercze"/>
            <w:noProof/>
          </w:rPr>
          <w:t>13.5.</w:t>
        </w:r>
        <w:r>
          <w:rPr>
            <w:rFonts w:asciiTheme="minorHAnsi" w:eastAsiaTheme="minorEastAsia" w:hAnsiTheme="minorHAnsi" w:cstheme="minorBidi"/>
            <w:noProof/>
            <w:kern w:val="2"/>
            <w:szCs w:val="24"/>
            <w:lang w:eastAsia="pl-PL"/>
            <w14:ligatures w14:val="standardContextual"/>
          </w:rPr>
          <w:tab/>
        </w:r>
        <w:r w:rsidRPr="00787BC3">
          <w:rPr>
            <w:rStyle w:val="Hipercze"/>
            <w:noProof/>
          </w:rPr>
          <w:t>Szafa dystrybucyjna</w:t>
        </w:r>
        <w:r>
          <w:rPr>
            <w:noProof/>
            <w:webHidden/>
          </w:rPr>
          <w:tab/>
        </w:r>
        <w:r>
          <w:rPr>
            <w:noProof/>
            <w:webHidden/>
          </w:rPr>
          <w:fldChar w:fldCharType="begin"/>
        </w:r>
        <w:r>
          <w:rPr>
            <w:noProof/>
            <w:webHidden/>
          </w:rPr>
          <w:instrText xml:space="preserve"> PAGEREF _Toc220585451 \h </w:instrText>
        </w:r>
        <w:r>
          <w:rPr>
            <w:noProof/>
            <w:webHidden/>
          </w:rPr>
        </w:r>
        <w:r>
          <w:rPr>
            <w:noProof/>
            <w:webHidden/>
          </w:rPr>
          <w:fldChar w:fldCharType="separate"/>
        </w:r>
        <w:r w:rsidR="00BB1E85">
          <w:rPr>
            <w:noProof/>
            <w:webHidden/>
          </w:rPr>
          <w:t>17</w:t>
        </w:r>
        <w:r>
          <w:rPr>
            <w:noProof/>
            <w:webHidden/>
          </w:rPr>
          <w:fldChar w:fldCharType="end"/>
        </w:r>
      </w:hyperlink>
    </w:p>
    <w:p w14:paraId="27C160AF" w14:textId="44EEE444"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52" w:history="1">
        <w:r w:rsidRPr="00787BC3">
          <w:rPr>
            <w:rStyle w:val="Hipercze"/>
            <w:noProof/>
          </w:rPr>
          <w:t>13.6.</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Oznaczenie gniazd</w:t>
        </w:r>
        <w:r>
          <w:rPr>
            <w:noProof/>
            <w:webHidden/>
          </w:rPr>
          <w:tab/>
        </w:r>
        <w:r>
          <w:rPr>
            <w:noProof/>
            <w:webHidden/>
          </w:rPr>
          <w:fldChar w:fldCharType="begin"/>
        </w:r>
        <w:r>
          <w:rPr>
            <w:noProof/>
            <w:webHidden/>
          </w:rPr>
          <w:instrText xml:space="preserve"> PAGEREF _Toc220585452 \h </w:instrText>
        </w:r>
        <w:r>
          <w:rPr>
            <w:noProof/>
            <w:webHidden/>
          </w:rPr>
        </w:r>
        <w:r>
          <w:rPr>
            <w:noProof/>
            <w:webHidden/>
          </w:rPr>
          <w:fldChar w:fldCharType="separate"/>
        </w:r>
        <w:r w:rsidR="00BB1E85">
          <w:rPr>
            <w:noProof/>
            <w:webHidden/>
          </w:rPr>
          <w:t>17</w:t>
        </w:r>
        <w:r>
          <w:rPr>
            <w:noProof/>
            <w:webHidden/>
          </w:rPr>
          <w:fldChar w:fldCharType="end"/>
        </w:r>
      </w:hyperlink>
    </w:p>
    <w:p w14:paraId="40A6D8D0" w14:textId="78BBC256"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53" w:history="1">
        <w:r w:rsidRPr="00787BC3">
          <w:rPr>
            <w:rStyle w:val="Hipercze"/>
            <w:noProof/>
          </w:rPr>
          <w:t>13.7.</w:t>
        </w:r>
        <w:r>
          <w:rPr>
            <w:rFonts w:asciiTheme="minorHAnsi" w:eastAsiaTheme="minorEastAsia" w:hAnsiTheme="minorHAnsi" w:cstheme="minorBidi"/>
            <w:noProof/>
            <w:kern w:val="2"/>
            <w:szCs w:val="24"/>
            <w:lang w:eastAsia="pl-PL"/>
            <w14:ligatures w14:val="standardContextual"/>
          </w:rPr>
          <w:tab/>
        </w:r>
        <w:r w:rsidRPr="00787BC3">
          <w:rPr>
            <w:rStyle w:val="Hipercze"/>
            <w:noProof/>
          </w:rPr>
          <w:t>Rozprowadzenie instalacji okablowania strukturalnego</w:t>
        </w:r>
        <w:r>
          <w:rPr>
            <w:noProof/>
            <w:webHidden/>
          </w:rPr>
          <w:tab/>
        </w:r>
        <w:r>
          <w:rPr>
            <w:noProof/>
            <w:webHidden/>
          </w:rPr>
          <w:fldChar w:fldCharType="begin"/>
        </w:r>
        <w:r>
          <w:rPr>
            <w:noProof/>
            <w:webHidden/>
          </w:rPr>
          <w:instrText xml:space="preserve"> PAGEREF _Toc220585453 \h </w:instrText>
        </w:r>
        <w:r>
          <w:rPr>
            <w:noProof/>
            <w:webHidden/>
          </w:rPr>
        </w:r>
        <w:r>
          <w:rPr>
            <w:noProof/>
            <w:webHidden/>
          </w:rPr>
          <w:fldChar w:fldCharType="separate"/>
        </w:r>
        <w:r w:rsidR="00BB1E85">
          <w:rPr>
            <w:noProof/>
            <w:webHidden/>
          </w:rPr>
          <w:t>17</w:t>
        </w:r>
        <w:r>
          <w:rPr>
            <w:noProof/>
            <w:webHidden/>
          </w:rPr>
          <w:fldChar w:fldCharType="end"/>
        </w:r>
      </w:hyperlink>
    </w:p>
    <w:p w14:paraId="5BD88917" w14:textId="71D9FBCC" w:rsidR="00AF2FD4" w:rsidRDefault="00AF2FD4">
      <w:pPr>
        <w:pStyle w:val="Spistreci3"/>
        <w:tabs>
          <w:tab w:val="left" w:pos="1320"/>
          <w:tab w:val="right" w:leader="dot" w:pos="9060"/>
        </w:tabs>
        <w:rPr>
          <w:rFonts w:asciiTheme="minorHAnsi" w:eastAsiaTheme="minorEastAsia" w:hAnsiTheme="minorHAnsi" w:cstheme="minorBidi"/>
          <w:noProof/>
          <w:kern w:val="2"/>
          <w:szCs w:val="24"/>
          <w:lang w:eastAsia="pl-PL"/>
          <w14:ligatures w14:val="standardContextual"/>
        </w:rPr>
      </w:pPr>
      <w:hyperlink w:anchor="_Toc220585454" w:history="1">
        <w:r w:rsidRPr="00787BC3">
          <w:rPr>
            <w:rStyle w:val="Hipercze"/>
            <w:noProof/>
          </w:rPr>
          <w:t>13.8.</w:t>
        </w:r>
        <w:r>
          <w:rPr>
            <w:rFonts w:asciiTheme="minorHAnsi" w:eastAsiaTheme="minorEastAsia" w:hAnsiTheme="minorHAnsi" w:cstheme="minorBidi"/>
            <w:noProof/>
            <w:kern w:val="2"/>
            <w:szCs w:val="24"/>
            <w:lang w:eastAsia="pl-PL"/>
            <w14:ligatures w14:val="standardContextual"/>
          </w:rPr>
          <w:tab/>
        </w:r>
        <w:r w:rsidRPr="00787BC3">
          <w:rPr>
            <w:rStyle w:val="Hipercze"/>
            <w:noProof/>
          </w:rPr>
          <w:t>Odbiór i pomiary sieci</w:t>
        </w:r>
        <w:r>
          <w:rPr>
            <w:noProof/>
            <w:webHidden/>
          </w:rPr>
          <w:tab/>
        </w:r>
        <w:r>
          <w:rPr>
            <w:noProof/>
            <w:webHidden/>
          </w:rPr>
          <w:fldChar w:fldCharType="begin"/>
        </w:r>
        <w:r>
          <w:rPr>
            <w:noProof/>
            <w:webHidden/>
          </w:rPr>
          <w:instrText xml:space="preserve"> PAGEREF _Toc220585454 \h </w:instrText>
        </w:r>
        <w:r>
          <w:rPr>
            <w:noProof/>
            <w:webHidden/>
          </w:rPr>
        </w:r>
        <w:r>
          <w:rPr>
            <w:noProof/>
            <w:webHidden/>
          </w:rPr>
          <w:fldChar w:fldCharType="separate"/>
        </w:r>
        <w:r w:rsidR="00BB1E85">
          <w:rPr>
            <w:noProof/>
            <w:webHidden/>
          </w:rPr>
          <w:t>19</w:t>
        </w:r>
        <w:r>
          <w:rPr>
            <w:noProof/>
            <w:webHidden/>
          </w:rPr>
          <w:fldChar w:fldCharType="end"/>
        </w:r>
      </w:hyperlink>
    </w:p>
    <w:p w14:paraId="1D1015EB" w14:textId="081F5679"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55" w:history="1">
        <w:r w:rsidRPr="00787BC3">
          <w:rPr>
            <w:rStyle w:val="Hipercze"/>
            <w:noProof/>
          </w:rPr>
          <w:t>14.</w:t>
        </w:r>
        <w:r>
          <w:rPr>
            <w:rFonts w:asciiTheme="minorHAnsi" w:eastAsiaTheme="minorEastAsia" w:hAnsiTheme="minorHAnsi" w:cstheme="minorBidi"/>
            <w:noProof/>
            <w:kern w:val="2"/>
            <w:szCs w:val="24"/>
            <w:lang w:eastAsia="pl-PL"/>
            <w14:ligatures w14:val="standardContextual"/>
          </w:rPr>
          <w:tab/>
        </w:r>
        <w:r w:rsidRPr="00787BC3">
          <w:rPr>
            <w:rStyle w:val="Hipercze"/>
            <w:noProof/>
          </w:rPr>
          <w:t>Badania i testy</w:t>
        </w:r>
        <w:r>
          <w:rPr>
            <w:noProof/>
            <w:webHidden/>
          </w:rPr>
          <w:tab/>
        </w:r>
        <w:r>
          <w:rPr>
            <w:noProof/>
            <w:webHidden/>
          </w:rPr>
          <w:fldChar w:fldCharType="begin"/>
        </w:r>
        <w:r>
          <w:rPr>
            <w:noProof/>
            <w:webHidden/>
          </w:rPr>
          <w:instrText xml:space="preserve"> PAGEREF _Toc220585455 \h </w:instrText>
        </w:r>
        <w:r>
          <w:rPr>
            <w:noProof/>
            <w:webHidden/>
          </w:rPr>
        </w:r>
        <w:r>
          <w:rPr>
            <w:noProof/>
            <w:webHidden/>
          </w:rPr>
          <w:fldChar w:fldCharType="separate"/>
        </w:r>
        <w:r w:rsidR="00BB1E85">
          <w:rPr>
            <w:noProof/>
            <w:webHidden/>
          </w:rPr>
          <w:t>19</w:t>
        </w:r>
        <w:r>
          <w:rPr>
            <w:noProof/>
            <w:webHidden/>
          </w:rPr>
          <w:fldChar w:fldCharType="end"/>
        </w:r>
      </w:hyperlink>
    </w:p>
    <w:p w14:paraId="0D2594B1" w14:textId="357A8156"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56" w:history="1">
        <w:r w:rsidRPr="00787BC3">
          <w:rPr>
            <w:rStyle w:val="Hipercze"/>
            <w:noProof/>
          </w:rPr>
          <w:t>15.</w:t>
        </w:r>
        <w:r>
          <w:rPr>
            <w:rFonts w:asciiTheme="minorHAnsi" w:eastAsiaTheme="minorEastAsia" w:hAnsiTheme="minorHAnsi" w:cstheme="minorBidi"/>
            <w:noProof/>
            <w:kern w:val="2"/>
            <w:szCs w:val="24"/>
            <w:lang w:eastAsia="pl-PL"/>
            <w14:ligatures w14:val="standardContextual"/>
          </w:rPr>
          <w:tab/>
        </w:r>
        <w:r w:rsidRPr="00787BC3">
          <w:rPr>
            <w:rStyle w:val="Hipercze"/>
            <w:noProof/>
          </w:rPr>
          <w:t>Wytyczne BHP</w:t>
        </w:r>
        <w:r>
          <w:rPr>
            <w:noProof/>
            <w:webHidden/>
          </w:rPr>
          <w:tab/>
        </w:r>
        <w:r>
          <w:rPr>
            <w:noProof/>
            <w:webHidden/>
          </w:rPr>
          <w:fldChar w:fldCharType="begin"/>
        </w:r>
        <w:r>
          <w:rPr>
            <w:noProof/>
            <w:webHidden/>
          </w:rPr>
          <w:instrText xml:space="preserve"> PAGEREF _Toc220585456 \h </w:instrText>
        </w:r>
        <w:r>
          <w:rPr>
            <w:noProof/>
            <w:webHidden/>
          </w:rPr>
        </w:r>
        <w:r>
          <w:rPr>
            <w:noProof/>
            <w:webHidden/>
          </w:rPr>
          <w:fldChar w:fldCharType="separate"/>
        </w:r>
        <w:r w:rsidR="00BB1E85">
          <w:rPr>
            <w:noProof/>
            <w:webHidden/>
          </w:rPr>
          <w:t>20</w:t>
        </w:r>
        <w:r>
          <w:rPr>
            <w:noProof/>
            <w:webHidden/>
          </w:rPr>
          <w:fldChar w:fldCharType="end"/>
        </w:r>
      </w:hyperlink>
    </w:p>
    <w:p w14:paraId="75C6063E" w14:textId="6E96FAD4"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57" w:history="1">
        <w:r w:rsidRPr="00787BC3">
          <w:rPr>
            <w:rStyle w:val="Hipercze"/>
            <w:noProof/>
          </w:rPr>
          <w:t>16.</w:t>
        </w:r>
        <w:r>
          <w:rPr>
            <w:rFonts w:asciiTheme="minorHAnsi" w:eastAsiaTheme="minorEastAsia" w:hAnsiTheme="minorHAnsi" w:cstheme="minorBidi"/>
            <w:noProof/>
            <w:kern w:val="2"/>
            <w:szCs w:val="24"/>
            <w:lang w:eastAsia="pl-PL"/>
            <w14:ligatures w14:val="standardContextual"/>
          </w:rPr>
          <w:tab/>
        </w:r>
        <w:r w:rsidRPr="00787BC3">
          <w:rPr>
            <w:rStyle w:val="Hipercze"/>
            <w:noProof/>
          </w:rPr>
          <w:t>Uwagi końcowe</w:t>
        </w:r>
        <w:r>
          <w:rPr>
            <w:noProof/>
            <w:webHidden/>
          </w:rPr>
          <w:tab/>
        </w:r>
        <w:r>
          <w:rPr>
            <w:noProof/>
            <w:webHidden/>
          </w:rPr>
          <w:fldChar w:fldCharType="begin"/>
        </w:r>
        <w:r>
          <w:rPr>
            <w:noProof/>
            <w:webHidden/>
          </w:rPr>
          <w:instrText xml:space="preserve"> PAGEREF _Toc220585457 \h </w:instrText>
        </w:r>
        <w:r>
          <w:rPr>
            <w:noProof/>
            <w:webHidden/>
          </w:rPr>
        </w:r>
        <w:r>
          <w:rPr>
            <w:noProof/>
            <w:webHidden/>
          </w:rPr>
          <w:fldChar w:fldCharType="separate"/>
        </w:r>
        <w:r w:rsidR="00BB1E85">
          <w:rPr>
            <w:noProof/>
            <w:webHidden/>
          </w:rPr>
          <w:t>20</w:t>
        </w:r>
        <w:r>
          <w:rPr>
            <w:noProof/>
            <w:webHidden/>
          </w:rPr>
          <w:fldChar w:fldCharType="end"/>
        </w:r>
      </w:hyperlink>
    </w:p>
    <w:p w14:paraId="48EA5E5A" w14:textId="7173A87F"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58" w:history="1">
        <w:r w:rsidRPr="00787BC3">
          <w:rPr>
            <w:rStyle w:val="Hipercze"/>
            <w:noProof/>
          </w:rPr>
          <w:t>17.</w:t>
        </w:r>
        <w:r>
          <w:rPr>
            <w:rFonts w:asciiTheme="minorHAnsi" w:eastAsiaTheme="minorEastAsia" w:hAnsiTheme="minorHAnsi" w:cstheme="minorBidi"/>
            <w:noProof/>
            <w:kern w:val="2"/>
            <w:szCs w:val="24"/>
            <w:lang w:eastAsia="pl-PL"/>
            <w14:ligatures w14:val="standardContextual"/>
          </w:rPr>
          <w:tab/>
        </w:r>
        <w:r w:rsidRPr="00787BC3">
          <w:rPr>
            <w:rStyle w:val="Hipercze"/>
            <w:noProof/>
          </w:rPr>
          <w:t>Uprawnienia projektowe</w:t>
        </w:r>
        <w:r>
          <w:rPr>
            <w:noProof/>
            <w:webHidden/>
          </w:rPr>
          <w:tab/>
        </w:r>
        <w:r>
          <w:rPr>
            <w:noProof/>
            <w:webHidden/>
          </w:rPr>
          <w:fldChar w:fldCharType="begin"/>
        </w:r>
        <w:r>
          <w:rPr>
            <w:noProof/>
            <w:webHidden/>
          </w:rPr>
          <w:instrText xml:space="preserve"> PAGEREF _Toc220585458 \h </w:instrText>
        </w:r>
        <w:r>
          <w:rPr>
            <w:noProof/>
            <w:webHidden/>
          </w:rPr>
        </w:r>
        <w:r>
          <w:rPr>
            <w:noProof/>
            <w:webHidden/>
          </w:rPr>
          <w:fldChar w:fldCharType="separate"/>
        </w:r>
        <w:r w:rsidR="00BB1E85">
          <w:rPr>
            <w:noProof/>
            <w:webHidden/>
          </w:rPr>
          <w:t>22</w:t>
        </w:r>
        <w:r>
          <w:rPr>
            <w:noProof/>
            <w:webHidden/>
          </w:rPr>
          <w:fldChar w:fldCharType="end"/>
        </w:r>
      </w:hyperlink>
    </w:p>
    <w:p w14:paraId="623276D7" w14:textId="06A6C137" w:rsidR="00AF2FD4" w:rsidRDefault="00AF2FD4">
      <w:pPr>
        <w:pStyle w:val="Spistreci2"/>
        <w:tabs>
          <w:tab w:val="left" w:pos="880"/>
          <w:tab w:val="right" w:leader="dot" w:pos="9060"/>
        </w:tabs>
        <w:rPr>
          <w:rFonts w:asciiTheme="minorHAnsi" w:eastAsiaTheme="minorEastAsia" w:hAnsiTheme="minorHAnsi" w:cstheme="minorBidi"/>
          <w:noProof/>
          <w:kern w:val="2"/>
          <w:szCs w:val="24"/>
          <w:lang w:eastAsia="pl-PL"/>
          <w14:ligatures w14:val="standardContextual"/>
        </w:rPr>
      </w:pPr>
      <w:hyperlink w:anchor="_Toc220585459" w:history="1">
        <w:r w:rsidRPr="00787BC3">
          <w:rPr>
            <w:rStyle w:val="Hipercze"/>
            <w:noProof/>
          </w:rPr>
          <w:t>18.</w:t>
        </w:r>
        <w:r>
          <w:rPr>
            <w:rFonts w:asciiTheme="minorHAnsi" w:eastAsiaTheme="minorEastAsia" w:hAnsiTheme="minorHAnsi" w:cstheme="minorBidi"/>
            <w:noProof/>
            <w:kern w:val="2"/>
            <w:szCs w:val="24"/>
            <w:lang w:eastAsia="pl-PL"/>
            <w14:ligatures w14:val="standardContextual"/>
          </w:rPr>
          <w:tab/>
        </w:r>
        <w:r w:rsidRPr="00787BC3">
          <w:rPr>
            <w:rStyle w:val="Hipercze"/>
            <w:noProof/>
          </w:rPr>
          <w:t>Spis rysunków</w:t>
        </w:r>
        <w:r>
          <w:rPr>
            <w:noProof/>
            <w:webHidden/>
          </w:rPr>
          <w:tab/>
        </w:r>
        <w:r>
          <w:rPr>
            <w:noProof/>
            <w:webHidden/>
          </w:rPr>
          <w:fldChar w:fldCharType="begin"/>
        </w:r>
        <w:r>
          <w:rPr>
            <w:noProof/>
            <w:webHidden/>
          </w:rPr>
          <w:instrText xml:space="preserve"> PAGEREF _Toc220585459 \h </w:instrText>
        </w:r>
        <w:r>
          <w:rPr>
            <w:noProof/>
            <w:webHidden/>
          </w:rPr>
        </w:r>
        <w:r>
          <w:rPr>
            <w:noProof/>
            <w:webHidden/>
          </w:rPr>
          <w:fldChar w:fldCharType="separate"/>
        </w:r>
        <w:r w:rsidR="00BB1E85">
          <w:rPr>
            <w:noProof/>
            <w:webHidden/>
          </w:rPr>
          <w:t>25</w:t>
        </w:r>
        <w:r>
          <w:rPr>
            <w:noProof/>
            <w:webHidden/>
          </w:rPr>
          <w:fldChar w:fldCharType="end"/>
        </w:r>
      </w:hyperlink>
    </w:p>
    <w:p w14:paraId="698FB3C4" w14:textId="4505EF45" w:rsidR="002F7CDC" w:rsidRDefault="0085728B" w:rsidP="00DD77D3">
      <w:r>
        <w:fldChar w:fldCharType="end"/>
      </w:r>
    </w:p>
    <w:p w14:paraId="48F04ECE" w14:textId="77777777" w:rsidR="002F7CDC" w:rsidRDefault="002F7CDC" w:rsidP="00DD77D3">
      <w:pPr>
        <w:sectPr w:rsidR="002F7CDC" w:rsidSect="002F7CDC">
          <w:pgSz w:w="11906" w:h="16838" w:code="9"/>
          <w:pgMar w:top="1418" w:right="1418" w:bottom="1418" w:left="1418" w:header="510" w:footer="284" w:gutter="0"/>
          <w:cols w:space="708"/>
          <w:docGrid w:linePitch="360"/>
        </w:sectPr>
      </w:pPr>
    </w:p>
    <w:p w14:paraId="3BD55CB0" w14:textId="77777777" w:rsidR="00752B97" w:rsidRDefault="001070D2" w:rsidP="009357AB">
      <w:pPr>
        <w:pStyle w:val="Nagwek1"/>
      </w:pPr>
      <w:bookmarkStart w:id="4" w:name="_Toc220585421"/>
      <w:r>
        <w:lastRenderedPageBreak/>
        <w:t xml:space="preserve">Opis techniczny - </w:t>
      </w:r>
      <w:r w:rsidR="00260F8E">
        <w:t>część ogólna</w:t>
      </w:r>
      <w:bookmarkEnd w:id="4"/>
    </w:p>
    <w:p w14:paraId="0351B00C" w14:textId="77777777" w:rsidR="00752B97" w:rsidRPr="009776B9" w:rsidRDefault="00752B97" w:rsidP="00260F8E">
      <w:pPr>
        <w:pStyle w:val="Nagwek2"/>
      </w:pPr>
      <w:bookmarkStart w:id="5" w:name="_Toc485636168"/>
      <w:bookmarkStart w:id="6" w:name="_Toc220585422"/>
      <w:r w:rsidRPr="009776B9">
        <w:t xml:space="preserve">Podstawa </w:t>
      </w:r>
      <w:bookmarkEnd w:id="5"/>
      <w:r w:rsidR="001070D2">
        <w:t>opracowania</w:t>
      </w:r>
      <w:bookmarkEnd w:id="6"/>
    </w:p>
    <w:p w14:paraId="6FDB633F" w14:textId="77777777" w:rsidR="000C4EC0" w:rsidRDefault="00CA6BD7" w:rsidP="00885F1D">
      <w:pPr>
        <w:numPr>
          <w:ilvl w:val="0"/>
          <w:numId w:val="2"/>
        </w:numPr>
        <w:tabs>
          <w:tab w:val="left" w:pos="896"/>
        </w:tabs>
        <w:ind w:left="900" w:hanging="564"/>
      </w:pPr>
      <w:bookmarkStart w:id="7" w:name="_Ref362528446"/>
      <w:r>
        <w:t>Uzgodnienia z Inwestorem,</w:t>
      </w:r>
    </w:p>
    <w:p w14:paraId="4E7B4C24" w14:textId="77777777" w:rsidR="009776B9" w:rsidRDefault="00CA6BD7" w:rsidP="00885F1D">
      <w:pPr>
        <w:numPr>
          <w:ilvl w:val="0"/>
          <w:numId w:val="2"/>
        </w:numPr>
        <w:tabs>
          <w:tab w:val="left" w:pos="896"/>
        </w:tabs>
        <w:ind w:left="900" w:hanging="564"/>
      </w:pPr>
      <w:r>
        <w:t>Podkłady geodezyjne,</w:t>
      </w:r>
    </w:p>
    <w:p w14:paraId="6B24F357" w14:textId="77777777" w:rsidR="009776B9" w:rsidRDefault="00CA6BD7" w:rsidP="00885F1D">
      <w:pPr>
        <w:numPr>
          <w:ilvl w:val="0"/>
          <w:numId w:val="2"/>
        </w:numPr>
        <w:tabs>
          <w:tab w:val="left" w:pos="896"/>
        </w:tabs>
        <w:ind w:left="900" w:hanging="564"/>
      </w:pPr>
      <w:r>
        <w:t>Obowiązujące przepisy i normy,</w:t>
      </w:r>
    </w:p>
    <w:p w14:paraId="039850E3" w14:textId="77777777" w:rsidR="009776B9" w:rsidRPr="00CA026D" w:rsidRDefault="00CA6BD7" w:rsidP="00885F1D">
      <w:pPr>
        <w:numPr>
          <w:ilvl w:val="0"/>
          <w:numId w:val="2"/>
        </w:numPr>
        <w:tabs>
          <w:tab w:val="left" w:pos="896"/>
        </w:tabs>
        <w:ind w:left="900" w:hanging="564"/>
      </w:pPr>
      <w:r>
        <w:t>Projekty branżowe,</w:t>
      </w:r>
    </w:p>
    <w:p w14:paraId="0563C6BF" w14:textId="77777777" w:rsidR="00752B97" w:rsidRDefault="001070D2" w:rsidP="00260F8E">
      <w:pPr>
        <w:pStyle w:val="Nagwek2"/>
      </w:pPr>
      <w:bookmarkStart w:id="8" w:name="_Toc220585423"/>
      <w:bookmarkEnd w:id="7"/>
      <w:r>
        <w:t>Zakres opracowania</w:t>
      </w:r>
      <w:bookmarkEnd w:id="8"/>
    </w:p>
    <w:p w14:paraId="3931D7D9" w14:textId="41D70BC4" w:rsidR="00C2400B" w:rsidRDefault="00CA6BD7" w:rsidP="00570F1A">
      <w:pPr>
        <w:spacing w:after="0"/>
      </w:pPr>
      <w:r w:rsidRPr="00CA6BD7">
        <w:t>Przedmiotem opracowania jest projekt</w:t>
      </w:r>
      <w:r w:rsidR="00073D55">
        <w:t xml:space="preserve"> wykonawczy</w:t>
      </w:r>
      <w:r w:rsidRPr="00CA6BD7">
        <w:t xml:space="preserve"> branży elektrycznej, który ma na celu stworzenie podstaw do wykonani</w:t>
      </w:r>
      <w:r>
        <w:t xml:space="preserve">a prac przy </w:t>
      </w:r>
      <w:r w:rsidR="00570F1A">
        <w:t xml:space="preserve">przebudowie pomieszczeń w budynku </w:t>
      </w:r>
      <w:proofErr w:type="spellStart"/>
      <w:r w:rsidR="00570F1A">
        <w:t>administracyjno</w:t>
      </w:r>
      <w:proofErr w:type="spellEnd"/>
      <w:r w:rsidR="00570F1A">
        <w:t xml:space="preserve"> - warsztatowym (nr 11-12), w WSW im. dr Jana </w:t>
      </w:r>
      <w:proofErr w:type="spellStart"/>
      <w:r w:rsidR="00570F1A">
        <w:t>Jonstona</w:t>
      </w:r>
      <w:proofErr w:type="spellEnd"/>
      <w:r w:rsidR="00570F1A">
        <w:t xml:space="preserve"> w Lesznie</w:t>
      </w:r>
      <w:r w:rsidR="00823FEB">
        <w:t>.</w:t>
      </w:r>
    </w:p>
    <w:p w14:paraId="48326810" w14:textId="77777777" w:rsidR="00CA6BD7" w:rsidRDefault="00CA6BD7" w:rsidP="00CA6BD7">
      <w:pPr>
        <w:spacing w:after="0"/>
      </w:pPr>
      <w:r w:rsidRPr="00CA6BD7">
        <w:t>W szczególności zostanie opisany następujący zakres prac:</w:t>
      </w:r>
    </w:p>
    <w:p w14:paraId="31FADC9E" w14:textId="77777777" w:rsidR="00CA6BD7" w:rsidRDefault="00CA6BD7" w:rsidP="00885F1D">
      <w:pPr>
        <w:pStyle w:val="Akapitzlist"/>
        <w:numPr>
          <w:ilvl w:val="0"/>
          <w:numId w:val="5"/>
        </w:numPr>
        <w:spacing w:after="0"/>
      </w:pPr>
      <w:r>
        <w:t>instalacja siły,</w:t>
      </w:r>
    </w:p>
    <w:p w14:paraId="2E797E3A" w14:textId="77777777" w:rsidR="00CA6BD7" w:rsidRDefault="00CA6BD7" w:rsidP="00885F1D">
      <w:pPr>
        <w:pStyle w:val="Akapitzlist"/>
        <w:numPr>
          <w:ilvl w:val="0"/>
          <w:numId w:val="5"/>
        </w:numPr>
        <w:spacing w:after="0"/>
      </w:pPr>
      <w:r>
        <w:t>trasy kablowe,</w:t>
      </w:r>
    </w:p>
    <w:p w14:paraId="05EC45D3" w14:textId="77777777" w:rsidR="00CA6BD7" w:rsidRDefault="00CA6BD7" w:rsidP="00885F1D">
      <w:pPr>
        <w:pStyle w:val="Akapitzlist"/>
        <w:numPr>
          <w:ilvl w:val="0"/>
          <w:numId w:val="5"/>
        </w:numPr>
        <w:spacing w:after="0"/>
      </w:pPr>
      <w:r>
        <w:t>instalacja oświetlenia podstawowego,</w:t>
      </w:r>
    </w:p>
    <w:p w14:paraId="543F5F75" w14:textId="77777777" w:rsidR="00CA6BD7" w:rsidRDefault="00CA6BD7" w:rsidP="00885F1D">
      <w:pPr>
        <w:pStyle w:val="Akapitzlist"/>
        <w:numPr>
          <w:ilvl w:val="0"/>
          <w:numId w:val="5"/>
        </w:numPr>
        <w:spacing w:after="0"/>
      </w:pPr>
      <w:r>
        <w:t>instalacja oświetlenia awaryjnego i ewakuacyjnego,</w:t>
      </w:r>
    </w:p>
    <w:p w14:paraId="1E3DE100" w14:textId="77777777" w:rsidR="00CA6BD7" w:rsidRDefault="00CA6BD7" w:rsidP="00885F1D">
      <w:pPr>
        <w:pStyle w:val="Akapitzlist"/>
        <w:numPr>
          <w:ilvl w:val="0"/>
          <w:numId w:val="5"/>
        </w:numPr>
        <w:spacing w:after="0"/>
      </w:pPr>
      <w:r>
        <w:t>ochrona przeciwprzepięciowa,</w:t>
      </w:r>
    </w:p>
    <w:p w14:paraId="46ED7A24" w14:textId="77777777" w:rsidR="00CA6BD7" w:rsidRDefault="00CA6BD7" w:rsidP="00885F1D">
      <w:pPr>
        <w:pStyle w:val="Akapitzlist"/>
        <w:numPr>
          <w:ilvl w:val="0"/>
          <w:numId w:val="5"/>
        </w:numPr>
        <w:spacing w:after="0"/>
      </w:pPr>
      <w:r>
        <w:t>ochrona przeciwporażeniowa,</w:t>
      </w:r>
    </w:p>
    <w:p w14:paraId="1F739950" w14:textId="77777777" w:rsidR="00CA6BD7" w:rsidRDefault="00CA6BD7" w:rsidP="00885F1D">
      <w:pPr>
        <w:pStyle w:val="Akapitzlist"/>
        <w:numPr>
          <w:ilvl w:val="0"/>
          <w:numId w:val="5"/>
        </w:numPr>
        <w:spacing w:after="0"/>
      </w:pPr>
      <w:r>
        <w:t>ochrona przeciwpożarowa,</w:t>
      </w:r>
    </w:p>
    <w:p w14:paraId="30CD4A8F" w14:textId="77777777" w:rsidR="00CA6BD7" w:rsidRDefault="008E45E9" w:rsidP="00885F1D">
      <w:pPr>
        <w:pStyle w:val="Akapitzlist"/>
        <w:numPr>
          <w:ilvl w:val="0"/>
          <w:numId w:val="5"/>
        </w:numPr>
        <w:spacing w:after="0"/>
      </w:pPr>
      <w:r>
        <w:t>instalacja sieci strukturalnej LAN,</w:t>
      </w:r>
    </w:p>
    <w:p w14:paraId="2497BCEA" w14:textId="77777777" w:rsidR="00C2400B" w:rsidRDefault="00C2400B" w:rsidP="00752B97"/>
    <w:p w14:paraId="75A8F2C2" w14:textId="77777777" w:rsidR="009812F8" w:rsidRDefault="009812F8" w:rsidP="00752B97">
      <w:pPr>
        <w:sectPr w:rsidR="009812F8" w:rsidSect="00C2400B">
          <w:pgSz w:w="11906" w:h="16838" w:code="9"/>
          <w:pgMar w:top="1418" w:right="1418" w:bottom="1418" w:left="1418" w:header="510" w:footer="284" w:gutter="0"/>
          <w:cols w:space="708"/>
          <w:docGrid w:linePitch="360"/>
        </w:sectPr>
      </w:pPr>
    </w:p>
    <w:p w14:paraId="6C3719D9" w14:textId="77777777" w:rsidR="00EC69F3" w:rsidRDefault="001070D2" w:rsidP="009357AB">
      <w:pPr>
        <w:pStyle w:val="Nagwek1"/>
      </w:pPr>
      <w:bookmarkStart w:id="9" w:name="_Toc220585424"/>
      <w:r>
        <w:lastRenderedPageBreak/>
        <w:t>Opis techniczny - część szczegółowa</w:t>
      </w:r>
      <w:bookmarkEnd w:id="9"/>
    </w:p>
    <w:p w14:paraId="18E7868E" w14:textId="77777777" w:rsidR="000E54B2" w:rsidRDefault="001227FC" w:rsidP="00885F1D">
      <w:pPr>
        <w:pStyle w:val="Nagwek2"/>
        <w:numPr>
          <w:ilvl w:val="0"/>
          <w:numId w:val="4"/>
        </w:numPr>
      </w:pPr>
      <w:bookmarkStart w:id="10" w:name="_Toc220585425"/>
      <w:r>
        <w:t>Zasilanie elektroenergetyczne</w:t>
      </w:r>
      <w:bookmarkEnd w:id="10"/>
    </w:p>
    <w:p w14:paraId="35A5FC01" w14:textId="66E6D3D6" w:rsidR="00823FEB" w:rsidRDefault="00F6636A" w:rsidP="00F6636A">
      <w:r>
        <w:t xml:space="preserve">Obiekt posiada istniejące przyłącze energetyczne zapewniające moc na potrzeby przebudowy części budynku. </w:t>
      </w:r>
      <w:r w:rsidR="00823FEB">
        <w:t xml:space="preserve">Zasilanie </w:t>
      </w:r>
      <w:r w:rsidR="00080A54">
        <w:t>zostanie</w:t>
      </w:r>
      <w:r w:rsidR="00823FEB">
        <w:t xml:space="preserve"> wykonane zostanie z istniejących wewnętrznych linii zasilających. </w:t>
      </w:r>
      <w:r w:rsidR="00961D49">
        <w:t>Na potrzeby nowoprojektowanych obwodów przewiduje się doprowadzenie zasilania dla rozdzielnicy R</w:t>
      </w:r>
      <w:r w:rsidR="00080A54">
        <w:t>GB</w:t>
      </w:r>
      <w:r w:rsidR="00961D49">
        <w:t xml:space="preserve"> z wykorzystaniem </w:t>
      </w:r>
      <w:r w:rsidR="00080A54">
        <w:t xml:space="preserve">istniejących </w:t>
      </w:r>
      <w:r w:rsidR="00961D49">
        <w:t xml:space="preserve">zabezpieczeń </w:t>
      </w:r>
      <w:r w:rsidR="00080A54">
        <w:t>NH00</w:t>
      </w:r>
      <w:r w:rsidR="00961D49">
        <w:t xml:space="preserve"> w rozdzielnicy R</w:t>
      </w:r>
      <w:r w:rsidR="00080A54">
        <w:t>DO-A</w:t>
      </w:r>
      <w:r w:rsidR="002F311E">
        <w:t>.</w:t>
      </w:r>
      <w:r w:rsidR="00080A54">
        <w:t xml:space="preserve"> Dla zapewnienia wyłączenia pożarowego obwodów budynku przewiduje się zestaw certyfikowanego wyłącznika prądu PWP na linii zasilającej rozdzielnicę RGB.</w:t>
      </w:r>
    </w:p>
    <w:p w14:paraId="57C1F177" w14:textId="77777777" w:rsidR="009357AB" w:rsidRDefault="00DA1921" w:rsidP="00260F8E">
      <w:pPr>
        <w:pStyle w:val="Nagwek2"/>
      </w:pPr>
      <w:bookmarkStart w:id="11" w:name="_Toc220585426"/>
      <w:r>
        <w:t>Rozdzielnice obiektowe</w:t>
      </w:r>
      <w:bookmarkEnd w:id="11"/>
    </w:p>
    <w:p w14:paraId="465945E3" w14:textId="77777777" w:rsidR="00DA1921" w:rsidRDefault="00DA1921" w:rsidP="00DA1921">
      <w:pPr>
        <w:pStyle w:val="Nagwek3"/>
        <w:ind w:left="709"/>
      </w:pPr>
      <w:bookmarkStart w:id="12" w:name="_Toc220585427"/>
      <w:r>
        <w:t>Stan istniejący</w:t>
      </w:r>
      <w:bookmarkEnd w:id="12"/>
    </w:p>
    <w:p w14:paraId="69DADF44" w14:textId="46AE7406" w:rsidR="00DA1921" w:rsidRDefault="00DA1921" w:rsidP="00DA1921">
      <w:r>
        <w:t>Na obszarze objętym przebudową znajdują się obecnie rozdzielnic</w:t>
      </w:r>
      <w:r w:rsidR="00080A54">
        <w:t>e</w:t>
      </w:r>
      <w:r>
        <w:t xml:space="preserve"> </w:t>
      </w:r>
      <w:r w:rsidR="00080A54">
        <w:t>obiektowe</w:t>
      </w:r>
      <w:r>
        <w:t xml:space="preserve"> zasilająca obwody </w:t>
      </w:r>
      <w:r w:rsidR="00D64ED5">
        <w:t>elektryczne parteru</w:t>
      </w:r>
      <w:r w:rsidR="00080A54">
        <w:t xml:space="preserve"> i piwnicy</w:t>
      </w:r>
      <w:r w:rsidR="00D64ED5">
        <w:t xml:space="preserve"> budynku </w:t>
      </w:r>
      <w:proofErr w:type="spellStart"/>
      <w:r w:rsidR="00080A54">
        <w:t>administracyjno</w:t>
      </w:r>
      <w:proofErr w:type="spellEnd"/>
      <w:r w:rsidR="00080A54">
        <w:t xml:space="preserve"> - warsztatowego</w:t>
      </w:r>
      <w:r w:rsidR="00D64ED5">
        <w:t>.</w:t>
      </w:r>
      <w:r w:rsidR="00080A54">
        <w:t xml:space="preserve"> W ramach opracowania przewiduje się wymianę rozdzielnicy głównej budynku RG oraz rozdzielnicy wentylacji RS1</w:t>
      </w:r>
      <w:r w:rsidR="00397E0C">
        <w:t>.</w:t>
      </w:r>
      <w:r w:rsidR="00080A54">
        <w:t xml:space="preserve"> Istniejące rozdzielnice obiektowe, oprócz RG i RS1, pozostają bez zmian. </w:t>
      </w:r>
    </w:p>
    <w:p w14:paraId="0CB430B0" w14:textId="77777777" w:rsidR="00DA1921" w:rsidRDefault="00DA1921" w:rsidP="00DA1921">
      <w:pPr>
        <w:pStyle w:val="Nagwek3"/>
        <w:ind w:left="709"/>
      </w:pPr>
      <w:bookmarkStart w:id="13" w:name="_Toc220585428"/>
      <w:r>
        <w:t>Stan projektowany</w:t>
      </w:r>
      <w:bookmarkEnd w:id="13"/>
    </w:p>
    <w:p w14:paraId="77BC8283" w14:textId="77777777" w:rsidR="00DA1921" w:rsidRDefault="00D64ED5" w:rsidP="00DA1921">
      <w:r>
        <w:t>W ramach przebudowy przewiduje się następujące rozdzielnice obiektowe:</w:t>
      </w:r>
    </w:p>
    <w:p w14:paraId="15E7CCBC" w14:textId="3D668ACA" w:rsidR="00D64ED5" w:rsidRDefault="00D64ED5" w:rsidP="00885F1D">
      <w:pPr>
        <w:pStyle w:val="Akapitzlist"/>
        <w:numPr>
          <w:ilvl w:val="0"/>
          <w:numId w:val="7"/>
        </w:numPr>
      </w:pPr>
      <w:r>
        <w:t>Rozdzielnica R</w:t>
      </w:r>
      <w:r w:rsidR="00080A54">
        <w:t>GB</w:t>
      </w:r>
      <w:r>
        <w:t xml:space="preserve"> – nowoprojektowana </w:t>
      </w:r>
      <w:r w:rsidR="00080A54">
        <w:t>rozdzielnica</w:t>
      </w:r>
      <w:r w:rsidR="00397E0C">
        <w:t xml:space="preserve"> zabudowana w miejscu istniejącej </w:t>
      </w:r>
      <w:r>
        <w:t>rozdzielnic</w:t>
      </w:r>
      <w:r w:rsidR="00080A54">
        <w:t xml:space="preserve">y głównej budynku </w:t>
      </w:r>
      <w:proofErr w:type="spellStart"/>
      <w:r w:rsidR="00080A54">
        <w:t>administracyjno</w:t>
      </w:r>
      <w:proofErr w:type="spellEnd"/>
      <w:r w:rsidR="00080A54">
        <w:t xml:space="preserve"> - warsztatowego</w:t>
      </w:r>
      <w:r>
        <w:t xml:space="preserve">, </w:t>
      </w:r>
    </w:p>
    <w:p w14:paraId="4B6BC687" w14:textId="64ADC18D" w:rsidR="00377EC5" w:rsidRDefault="00377EC5" w:rsidP="00885F1D">
      <w:pPr>
        <w:pStyle w:val="Akapitzlist"/>
        <w:numPr>
          <w:ilvl w:val="0"/>
          <w:numId w:val="7"/>
        </w:numPr>
      </w:pPr>
      <w:r w:rsidRPr="00594CE9">
        <w:t>Rozdzielnica R</w:t>
      </w:r>
      <w:r w:rsidR="00594CE9" w:rsidRPr="00594CE9">
        <w:t>-WAR</w:t>
      </w:r>
      <w:r w:rsidRPr="00594CE9">
        <w:t xml:space="preserve"> – nowoprojektowana rozdzielnica </w:t>
      </w:r>
      <w:r w:rsidR="00594CE9">
        <w:t xml:space="preserve">strefy </w:t>
      </w:r>
      <w:r w:rsidR="00594CE9" w:rsidRPr="00594CE9">
        <w:t>warsztatu</w:t>
      </w:r>
      <w:r w:rsidRPr="00594CE9">
        <w:t xml:space="preserve"> </w:t>
      </w:r>
      <w:r w:rsidR="00906581" w:rsidRPr="00594CE9">
        <w:t>wyposażona</w:t>
      </w:r>
      <w:r w:rsidRPr="00594CE9">
        <w:t xml:space="preserve"> w aparaturę na potrzeby projektowanych obwodów. Zlokalizowana </w:t>
      </w:r>
      <w:r w:rsidR="00594CE9" w:rsidRPr="00594CE9">
        <w:t>na parterze</w:t>
      </w:r>
      <w:r w:rsidRPr="00594CE9">
        <w:t xml:space="preserve"> (pom. </w:t>
      </w:r>
      <w:r w:rsidR="00594CE9" w:rsidRPr="00594CE9">
        <w:t>30</w:t>
      </w:r>
      <w:r w:rsidRPr="00594CE9">
        <w:t>.)</w:t>
      </w:r>
    </w:p>
    <w:p w14:paraId="5915C394" w14:textId="02752415" w:rsidR="00594CE9" w:rsidRPr="00594CE9" w:rsidRDefault="00594CE9" w:rsidP="00594CE9">
      <w:pPr>
        <w:pStyle w:val="Akapitzlist"/>
        <w:numPr>
          <w:ilvl w:val="0"/>
          <w:numId w:val="7"/>
        </w:numPr>
      </w:pPr>
      <w:r w:rsidRPr="00594CE9">
        <w:t>Rozdzielnica R-</w:t>
      </w:r>
      <w:proofErr w:type="spellStart"/>
      <w:r>
        <w:t>DRMiT</w:t>
      </w:r>
      <w:proofErr w:type="spellEnd"/>
      <w:r w:rsidRPr="00594CE9">
        <w:t xml:space="preserve"> – nowoprojektowana rozdzielnica </w:t>
      </w:r>
      <w:r>
        <w:t>części administracyjno-socjalnej budynku</w:t>
      </w:r>
      <w:r w:rsidRPr="00594CE9">
        <w:t xml:space="preserve"> wyposażona w aparaturę na potrzeby projektowanych obwodów. Zlokalizowana na parterze </w:t>
      </w:r>
      <w:r>
        <w:t xml:space="preserve"> </w:t>
      </w:r>
      <w:r w:rsidRPr="00594CE9">
        <w:t xml:space="preserve">(pom. </w:t>
      </w:r>
      <w:r>
        <w:t>01B</w:t>
      </w:r>
      <w:r w:rsidRPr="00594CE9">
        <w:t>.)</w:t>
      </w:r>
    </w:p>
    <w:p w14:paraId="589493C7" w14:textId="42984DF7" w:rsidR="00594CE9" w:rsidRPr="00CF24C4" w:rsidRDefault="00594CE9" w:rsidP="00594CE9">
      <w:pPr>
        <w:pStyle w:val="Akapitzlist"/>
        <w:numPr>
          <w:ilvl w:val="0"/>
          <w:numId w:val="7"/>
        </w:numPr>
      </w:pPr>
      <w:r w:rsidRPr="00CF24C4">
        <w:t xml:space="preserve">Rozdzielnica R-S1 – </w:t>
      </w:r>
      <w:r w:rsidR="00CF24C4">
        <w:t xml:space="preserve">nowoprojektowana rozdzielnica zabudowana w miejscu istniejącej, </w:t>
      </w:r>
      <w:r w:rsidRPr="00CF24C4">
        <w:t xml:space="preserve">wyposażona w aparaturę na potrzeby projektowanych </w:t>
      </w:r>
      <w:r w:rsidR="00CF24C4" w:rsidRPr="00CF24C4">
        <w:t xml:space="preserve">i istniejących </w:t>
      </w:r>
      <w:r w:rsidRPr="00CF24C4">
        <w:t>obwodów</w:t>
      </w:r>
      <w:r w:rsidR="00CF24C4" w:rsidRPr="00CF24C4">
        <w:t xml:space="preserve"> wentylacji</w:t>
      </w:r>
      <w:r w:rsidRPr="00CF24C4">
        <w:t>. Zlokalizowana w piwnicy</w:t>
      </w:r>
    </w:p>
    <w:p w14:paraId="6AE97E43" w14:textId="77777777" w:rsidR="004C008C" w:rsidRDefault="00227DAE" w:rsidP="004C008C">
      <w:r w:rsidRPr="004C008C">
        <w:t>Szczegółowy dobór aparatury zgodnie ze schematami ideowymi</w:t>
      </w:r>
      <w:r>
        <w:t>.</w:t>
      </w:r>
    </w:p>
    <w:p w14:paraId="4B756020" w14:textId="77777777" w:rsidR="00C75D9C" w:rsidRDefault="00C75D9C" w:rsidP="004C008C"/>
    <w:p w14:paraId="1A9DB63F" w14:textId="77777777" w:rsidR="00D13836" w:rsidRDefault="00D13836" w:rsidP="004C008C">
      <w:pPr>
        <w:rPr>
          <w:b/>
        </w:rPr>
      </w:pPr>
      <w:r w:rsidRPr="00D13836">
        <w:rPr>
          <w:b/>
        </w:rPr>
        <w:t>UWAGI</w:t>
      </w:r>
    </w:p>
    <w:p w14:paraId="2F654390" w14:textId="77777777" w:rsidR="00D13836" w:rsidRPr="00D13836" w:rsidRDefault="00D13836" w:rsidP="00D13836">
      <w:r w:rsidRPr="00D13836">
        <w:t xml:space="preserve">Projektuje się aparaty elektroenergetyczne na zdolność prądu zwarciowego równą 6 </w:t>
      </w:r>
      <w:proofErr w:type="spellStart"/>
      <w:r w:rsidRPr="00D13836">
        <w:t>kA</w:t>
      </w:r>
      <w:proofErr w:type="spellEnd"/>
      <w:r w:rsidRPr="00D13836">
        <w:t>.</w:t>
      </w:r>
    </w:p>
    <w:p w14:paraId="3606F110" w14:textId="1BB37CD5" w:rsidR="00C75D9C" w:rsidRPr="00D13836" w:rsidRDefault="00D13836" w:rsidP="00D13836">
      <w:r w:rsidRPr="00D13836">
        <w:t>Obwody</w:t>
      </w:r>
      <w:r w:rsidR="00C75D9C">
        <w:t xml:space="preserve"> odbiorcze w miarę możliwości przewiduje się </w:t>
      </w:r>
      <w:r w:rsidRPr="00D13836">
        <w:t xml:space="preserve">wyprowadzać z rozdzielnicy poprzez listwę zaciskową. </w:t>
      </w:r>
      <w:r w:rsidR="00C75D9C">
        <w:t>R</w:t>
      </w:r>
      <w:r w:rsidRPr="00D13836">
        <w:t xml:space="preserve">ozdzielnice zostaną wyposażone w zabezpieczenia przetężeniowe, różnicowoprądowe, sygnalizację napięcia, aparaturę sterowniczą oraz ochronę przeciwprzepięciową, wykonawca i dostawca rozdzielnicy zobowiązany jest do wykonania opisu aparatów. Wszystkie elementy muszą być dostarczone z opisami. Na drzwiach rozdzielnicy umieścić opisy poszczególnych obwodów zasilających. Wszelkie aparaty tj. wyłączniki i bezpieczniki należy oznakować w taki sposób, by była </w:t>
      </w:r>
      <w:r w:rsidRPr="00D13836">
        <w:lastRenderedPageBreak/>
        <w:t>możliwość rozpoznania, do której grupy należą, rozdzielnice powinny spełnić normę: PN-EN 61439-1:2011 - Rozdzielnice i sterownice niskonapięciowe - Część 1: Postanowienia ogólne lub równoważne</w:t>
      </w:r>
      <w:r w:rsidR="00CE49F7">
        <w:t>.</w:t>
      </w:r>
    </w:p>
    <w:p w14:paraId="071DEF26" w14:textId="77777777" w:rsidR="00DA1921" w:rsidRDefault="00DA1921" w:rsidP="00DA1921">
      <w:pPr>
        <w:pStyle w:val="Nagwek2"/>
      </w:pPr>
      <w:bookmarkStart w:id="14" w:name="_Toc220585429"/>
      <w:r>
        <w:t>Instalacja gniazd wtykowych 230V/400V oraz siłowa</w:t>
      </w:r>
      <w:bookmarkEnd w:id="14"/>
    </w:p>
    <w:p w14:paraId="226C32AA" w14:textId="1381D120" w:rsidR="007E2F2D" w:rsidRPr="00F415BC" w:rsidRDefault="007E2F2D" w:rsidP="007E2F2D">
      <w:r w:rsidRPr="00F415BC">
        <w:t>Zakłada się montaż gniazd wtyczkowych 230V z przeznaczeniem do zasilania urządzeń technologicznych oraz tzw. ogólnego przeznaczenia. Wszystkie zastosowane gniazda muszą posiadać uziemienie ochronne. Obwody zasilania gniazd wtyczkowych jednofazowych wykonać przewodem 3-żyłowym, a trójfazowych przewodem 5-żyłowym o przekroju zgodnie z zapotrzebowaniem.</w:t>
      </w:r>
    </w:p>
    <w:p w14:paraId="2BE05D87" w14:textId="77777777" w:rsidR="007E2F2D" w:rsidRDefault="007E2F2D" w:rsidP="007E2F2D">
      <w:r w:rsidRPr="00F415BC">
        <w:t>Instalacje odbiorczą należy wykonać w układzie sieci TN-S. Instalację elektryczną w pomieszczeniach sanitarnych i pomieszczeniach o zwiększonej wilgotności należy wykonać o stopniu ochrony min. IP44, natomiast w pomieszczeniach suchych (tj. pomieszczenia biurowe, pomieszczenia socjalne, korytarze, klatki schodowe, itp.)  o stopniu ochrony min. IP20.</w:t>
      </w:r>
    </w:p>
    <w:p w14:paraId="496AAB62" w14:textId="4FD0A034" w:rsidR="003A4497" w:rsidRPr="003A4497" w:rsidRDefault="003A4497" w:rsidP="007E2F2D">
      <w:pPr>
        <w:rPr>
          <w:b/>
        </w:rPr>
      </w:pPr>
      <w:r w:rsidRPr="003A4497">
        <w:rPr>
          <w:b/>
        </w:rPr>
        <w:t xml:space="preserve">Istniejące instalacje oraz </w:t>
      </w:r>
      <w:r>
        <w:rPr>
          <w:b/>
        </w:rPr>
        <w:t>osprzęt,</w:t>
      </w:r>
      <w:r w:rsidRPr="003A4497">
        <w:rPr>
          <w:b/>
        </w:rPr>
        <w:t xml:space="preserve"> </w:t>
      </w:r>
      <w:r>
        <w:rPr>
          <w:b/>
        </w:rPr>
        <w:t xml:space="preserve">na obszarze opracowania, </w:t>
      </w:r>
      <w:r w:rsidRPr="003A4497">
        <w:rPr>
          <w:b/>
        </w:rPr>
        <w:t>należy zdemontować i zutylizować.</w:t>
      </w:r>
    </w:p>
    <w:p w14:paraId="05E69AAE" w14:textId="4EB10ADA" w:rsidR="00F415BC" w:rsidRPr="00F415BC" w:rsidRDefault="00F415BC" w:rsidP="007E2F2D">
      <w:r w:rsidRPr="00F415BC">
        <w:t>Część administracyjno-socjalna</w:t>
      </w:r>
    </w:p>
    <w:p w14:paraId="5970DF9B" w14:textId="6758609A" w:rsidR="007E2F2D" w:rsidRDefault="007E2F2D" w:rsidP="007E2F2D">
      <w:r w:rsidRPr="00F415BC">
        <w:t xml:space="preserve">Prowadzenie instalacji elektrycznej należy realizować na trasach kablowych zlokalizowanych w przestrzeni </w:t>
      </w:r>
      <w:proofErr w:type="spellStart"/>
      <w:r w:rsidRPr="00F415BC">
        <w:t>międzysufitowej</w:t>
      </w:r>
      <w:proofErr w:type="spellEnd"/>
      <w:r w:rsidRPr="00F415BC">
        <w:t xml:space="preserve"> podwieszanych do stropu za pomocą typowych elementów. Zejścia do osprzętu elektroinstalacyjnego należy realizować pod tynkiem</w:t>
      </w:r>
      <w:r w:rsidR="00F415BC" w:rsidRPr="00F415BC">
        <w:t xml:space="preserve"> w przygotowanych wcześniej bruzdach</w:t>
      </w:r>
      <w:r w:rsidR="00E25D6D">
        <w:t xml:space="preserve"> oraz </w:t>
      </w:r>
      <w:r w:rsidR="00E25D6D" w:rsidRPr="00E25D6D">
        <w:t>w rurkach karbowanych w ścianach g-k</w:t>
      </w:r>
      <w:r w:rsidRPr="00F415BC">
        <w:t>. W pomieszczeniach bez sufitów podwieszanych wszelkie instalacje na stropie wykonać jako podtynkowe.</w:t>
      </w:r>
      <w:r w:rsidR="00F415BC">
        <w:t xml:space="preserve"> Osprzęt w wykonaniu podtynkowym.</w:t>
      </w:r>
    </w:p>
    <w:p w14:paraId="413FFCF1" w14:textId="15E9721E" w:rsidR="00F415BC" w:rsidRDefault="00F415BC" w:rsidP="007E2F2D">
      <w:r>
        <w:t>Część warsztatowa</w:t>
      </w:r>
    </w:p>
    <w:p w14:paraId="0A2E4243" w14:textId="1D6DC9CD" w:rsidR="003A4497" w:rsidRPr="00F415BC" w:rsidRDefault="00F415BC" w:rsidP="007E2F2D">
      <w:r w:rsidRPr="00F415BC">
        <w:t>Prowadzenie instalacji elektrycznej należy realizować na trasach kablowych zlokalizowanych</w:t>
      </w:r>
      <w:r>
        <w:t xml:space="preserve"> pod stropem oraz natynkowo w rurkach elektroinstalacyjnych w miejscach gdzie nie przebiegają trasy kablowe. Zejścia </w:t>
      </w:r>
      <w:r w:rsidRPr="00F415BC">
        <w:t>do osprzętu elektroinstalacyjnego należy</w:t>
      </w:r>
      <w:r>
        <w:t xml:space="preserve"> realizować natynkowo w rurkach elektroinstalacyjnych. Osprzęt w wykonaniu natynkowym. </w:t>
      </w:r>
    </w:p>
    <w:p w14:paraId="5AEE3AF6" w14:textId="77777777" w:rsidR="007E2F2D" w:rsidRPr="00E25D6D" w:rsidRDefault="007E2F2D" w:rsidP="007E2F2D">
      <w:r w:rsidRPr="00E25D6D">
        <w:t>Punkty elektryczno-logiczne:</w:t>
      </w:r>
    </w:p>
    <w:p w14:paraId="135CA6D3" w14:textId="77C21497" w:rsidR="00E25D6D" w:rsidRPr="00E25D6D" w:rsidRDefault="00E25D6D" w:rsidP="007E2F2D">
      <w:r w:rsidRPr="00E25D6D">
        <w:t>Na potrzeby zestawów komputerowych, drukarek i telewizora przewiduje się punkty elektryczno-logiczne PEL:</w:t>
      </w:r>
    </w:p>
    <w:p w14:paraId="6A70994F" w14:textId="4DC9E6D6" w:rsidR="007E2F2D" w:rsidRPr="00E25D6D" w:rsidRDefault="007E2F2D" w:rsidP="007E2F2D">
      <w:r w:rsidRPr="00E25D6D">
        <w:t xml:space="preserve">Konfiguracja punktu PEL1 </w:t>
      </w:r>
      <w:r w:rsidR="00E25D6D" w:rsidRPr="00E25D6D">
        <w:t>dla stanowisk komputerowych (</w:t>
      </w:r>
      <w:r w:rsidR="00DA2487" w:rsidRPr="00E25D6D">
        <w:t>montaż</w:t>
      </w:r>
      <w:r w:rsidRPr="00E25D6D">
        <w:t xml:space="preserve"> </w:t>
      </w:r>
      <w:r w:rsidR="00E25D6D">
        <w:t>podtynkowy</w:t>
      </w:r>
      <w:r w:rsidRPr="00E25D6D">
        <w:t xml:space="preserve"> w ramce</w:t>
      </w:r>
      <w:r w:rsidR="00E25D6D" w:rsidRPr="00E25D6D">
        <w:t>)</w:t>
      </w:r>
      <w:r w:rsidRPr="00E25D6D">
        <w:t>:</w:t>
      </w:r>
    </w:p>
    <w:p w14:paraId="7CB66621" w14:textId="7A39383B" w:rsidR="007E2F2D" w:rsidRPr="00E25D6D" w:rsidRDefault="00F415BC" w:rsidP="00885F1D">
      <w:pPr>
        <w:pStyle w:val="Akapitzlist"/>
        <w:numPr>
          <w:ilvl w:val="0"/>
          <w:numId w:val="9"/>
        </w:numPr>
      </w:pPr>
      <w:r w:rsidRPr="00E25D6D">
        <w:t>2</w:t>
      </w:r>
      <w:r w:rsidR="007E2F2D" w:rsidRPr="00E25D6D">
        <w:t>x gniazdo 16A, 230V (białe),</w:t>
      </w:r>
    </w:p>
    <w:p w14:paraId="08649376" w14:textId="2BEE5FA0" w:rsidR="00F415BC" w:rsidRPr="00E25D6D" w:rsidRDefault="00F415BC" w:rsidP="00F415BC">
      <w:pPr>
        <w:pStyle w:val="Akapitzlist"/>
        <w:numPr>
          <w:ilvl w:val="0"/>
          <w:numId w:val="9"/>
        </w:numPr>
      </w:pPr>
      <w:r w:rsidRPr="00E25D6D">
        <w:t>2x gniazdo 16A, 230V DATA (czerwone),</w:t>
      </w:r>
    </w:p>
    <w:p w14:paraId="7B73226C" w14:textId="061A0826" w:rsidR="00F415BC" w:rsidRPr="00E25D6D" w:rsidRDefault="007E2F2D" w:rsidP="00F415BC">
      <w:pPr>
        <w:pStyle w:val="Akapitzlist"/>
        <w:numPr>
          <w:ilvl w:val="0"/>
          <w:numId w:val="9"/>
        </w:numPr>
      </w:pPr>
      <w:r w:rsidRPr="00E25D6D">
        <w:t>2x gniazdo logiczne</w:t>
      </w:r>
      <w:r w:rsidR="00BF3AD6">
        <w:t xml:space="preserve"> podwójne</w:t>
      </w:r>
      <w:r w:rsidRPr="00E25D6D">
        <w:t xml:space="preserve"> RJ45, kat.6.</w:t>
      </w:r>
    </w:p>
    <w:p w14:paraId="4A0BDDE8" w14:textId="545AC255" w:rsidR="00EC207B" w:rsidRPr="00E25D6D" w:rsidRDefault="00EC207B" w:rsidP="00EC207B">
      <w:r w:rsidRPr="00E25D6D">
        <w:t>Konfiguracja punktu PEL2</w:t>
      </w:r>
      <w:r w:rsidR="00E25D6D" w:rsidRPr="00E25D6D">
        <w:t xml:space="preserve"> dla drukarki (</w:t>
      </w:r>
      <w:r w:rsidR="00DA2487" w:rsidRPr="00E25D6D">
        <w:t>montaż</w:t>
      </w:r>
      <w:r w:rsidRPr="00E25D6D">
        <w:t xml:space="preserve"> </w:t>
      </w:r>
      <w:r w:rsidR="00E25D6D">
        <w:t>podtynkowy</w:t>
      </w:r>
      <w:r w:rsidRPr="00E25D6D">
        <w:t xml:space="preserve"> w ramce</w:t>
      </w:r>
      <w:r w:rsidR="00E25D6D" w:rsidRPr="00E25D6D">
        <w:t>)</w:t>
      </w:r>
      <w:r w:rsidRPr="00E25D6D">
        <w:t>:</w:t>
      </w:r>
    </w:p>
    <w:p w14:paraId="444CFA74" w14:textId="79B2FF65" w:rsidR="00EC207B" w:rsidRPr="00E25D6D" w:rsidRDefault="00F415BC" w:rsidP="00885F1D">
      <w:pPr>
        <w:pStyle w:val="Akapitzlist"/>
        <w:numPr>
          <w:ilvl w:val="0"/>
          <w:numId w:val="9"/>
        </w:numPr>
      </w:pPr>
      <w:r w:rsidRPr="00E25D6D">
        <w:t>1</w:t>
      </w:r>
      <w:r w:rsidR="00EC207B" w:rsidRPr="00E25D6D">
        <w:t>x gniazdo 16A, 230V (białe),</w:t>
      </w:r>
    </w:p>
    <w:p w14:paraId="58310091" w14:textId="1D5F3ADA" w:rsidR="00EC207B" w:rsidRPr="00E25D6D" w:rsidRDefault="00F415BC" w:rsidP="00885F1D">
      <w:pPr>
        <w:pStyle w:val="Akapitzlist"/>
        <w:numPr>
          <w:ilvl w:val="0"/>
          <w:numId w:val="9"/>
        </w:numPr>
      </w:pPr>
      <w:r w:rsidRPr="00E25D6D">
        <w:t>1</w:t>
      </w:r>
      <w:r w:rsidR="00EC207B" w:rsidRPr="00E25D6D">
        <w:t xml:space="preserve">x gniazdo </w:t>
      </w:r>
      <w:r w:rsidR="00BF3AD6" w:rsidRPr="00E25D6D">
        <w:t>logiczne</w:t>
      </w:r>
      <w:r w:rsidR="00BF3AD6">
        <w:t xml:space="preserve"> podwójne</w:t>
      </w:r>
      <w:r w:rsidR="00EC207B" w:rsidRPr="00E25D6D">
        <w:t xml:space="preserve"> RJ45, kat.6,</w:t>
      </w:r>
    </w:p>
    <w:p w14:paraId="4A28573E" w14:textId="2760B03F" w:rsidR="00F415BC" w:rsidRPr="00E25D6D" w:rsidRDefault="00F415BC" w:rsidP="00F415BC">
      <w:r w:rsidRPr="00E25D6D">
        <w:t>Konfiguracja punktu PEL3</w:t>
      </w:r>
      <w:r w:rsidR="00E25D6D" w:rsidRPr="00E25D6D">
        <w:t xml:space="preserve"> dla komputerów i osprzętu w dyżurkach</w:t>
      </w:r>
      <w:r w:rsidRPr="00E25D6D">
        <w:t xml:space="preserve"> </w:t>
      </w:r>
      <w:r w:rsidR="00E25D6D" w:rsidRPr="00E25D6D">
        <w:t>(</w:t>
      </w:r>
      <w:r w:rsidRPr="00E25D6D">
        <w:t xml:space="preserve">montaż </w:t>
      </w:r>
      <w:r w:rsidR="00E25D6D" w:rsidRPr="00E25D6D">
        <w:t>podtynkowy</w:t>
      </w:r>
      <w:r w:rsidRPr="00E25D6D">
        <w:t xml:space="preserve"> w ramce</w:t>
      </w:r>
      <w:r w:rsidR="00E25D6D" w:rsidRPr="00E25D6D">
        <w:t>)</w:t>
      </w:r>
      <w:r w:rsidRPr="00E25D6D">
        <w:t>:</w:t>
      </w:r>
    </w:p>
    <w:p w14:paraId="08A7B540" w14:textId="5F621732" w:rsidR="00F415BC" w:rsidRPr="00E25D6D" w:rsidRDefault="00F415BC" w:rsidP="00F415BC">
      <w:pPr>
        <w:pStyle w:val="Akapitzlist"/>
        <w:numPr>
          <w:ilvl w:val="0"/>
          <w:numId w:val="9"/>
        </w:numPr>
      </w:pPr>
      <w:r w:rsidRPr="00E25D6D">
        <w:t>5x gniazdo 16A, 230V (białe),</w:t>
      </w:r>
    </w:p>
    <w:p w14:paraId="24E115EB" w14:textId="77777777" w:rsidR="00F415BC" w:rsidRPr="00E25D6D" w:rsidRDefault="00F415BC" w:rsidP="00F415BC">
      <w:pPr>
        <w:pStyle w:val="Akapitzlist"/>
        <w:numPr>
          <w:ilvl w:val="0"/>
          <w:numId w:val="9"/>
        </w:numPr>
      </w:pPr>
      <w:r w:rsidRPr="00E25D6D">
        <w:t>2x gniazdo 16A, 230V DATA (czerwone),</w:t>
      </w:r>
    </w:p>
    <w:p w14:paraId="6A129EA7" w14:textId="131FAFBB" w:rsidR="00F415BC" w:rsidRPr="00E25D6D" w:rsidRDefault="00F415BC" w:rsidP="00F415BC">
      <w:pPr>
        <w:pStyle w:val="Akapitzlist"/>
        <w:numPr>
          <w:ilvl w:val="0"/>
          <w:numId w:val="9"/>
        </w:numPr>
      </w:pPr>
      <w:r w:rsidRPr="00E25D6D">
        <w:t xml:space="preserve">2x gniazdo </w:t>
      </w:r>
      <w:r w:rsidR="00BF3AD6" w:rsidRPr="00E25D6D">
        <w:t>logiczne</w:t>
      </w:r>
      <w:r w:rsidR="00BF3AD6">
        <w:t xml:space="preserve"> podwójne</w:t>
      </w:r>
      <w:r w:rsidRPr="00E25D6D">
        <w:t xml:space="preserve"> RJ45, kat.6.</w:t>
      </w:r>
    </w:p>
    <w:p w14:paraId="3C88525D" w14:textId="45979EE0" w:rsidR="00F415BC" w:rsidRPr="00E25D6D" w:rsidRDefault="00F415BC" w:rsidP="00F415BC">
      <w:r w:rsidRPr="00E25D6D">
        <w:t>Konfiguracja punktu PEL4</w:t>
      </w:r>
      <w:r w:rsidR="00E25D6D" w:rsidRPr="00E25D6D">
        <w:t xml:space="preserve"> dla telewizora</w:t>
      </w:r>
      <w:r w:rsidRPr="00E25D6D">
        <w:t xml:space="preserve"> </w:t>
      </w:r>
      <w:r w:rsidR="00E25D6D" w:rsidRPr="00E25D6D">
        <w:t>(</w:t>
      </w:r>
      <w:r w:rsidRPr="00E25D6D">
        <w:t xml:space="preserve">montaż </w:t>
      </w:r>
      <w:r w:rsidR="00E25D6D" w:rsidRPr="00E25D6D">
        <w:t>podtynkowy</w:t>
      </w:r>
      <w:r w:rsidRPr="00E25D6D">
        <w:t xml:space="preserve"> w ramce</w:t>
      </w:r>
      <w:r w:rsidR="00E25D6D" w:rsidRPr="00E25D6D">
        <w:t>)</w:t>
      </w:r>
      <w:r w:rsidRPr="00E25D6D">
        <w:t>:</w:t>
      </w:r>
    </w:p>
    <w:p w14:paraId="54CC8D08" w14:textId="77777777" w:rsidR="00F415BC" w:rsidRPr="00E25D6D" w:rsidRDefault="00F415BC" w:rsidP="00F415BC">
      <w:pPr>
        <w:pStyle w:val="Akapitzlist"/>
        <w:numPr>
          <w:ilvl w:val="0"/>
          <w:numId w:val="9"/>
        </w:numPr>
      </w:pPr>
      <w:r w:rsidRPr="00E25D6D">
        <w:lastRenderedPageBreak/>
        <w:t>2x gniazdo 16A, 230V (białe),</w:t>
      </w:r>
    </w:p>
    <w:p w14:paraId="464B3E2D" w14:textId="7D0EFBF6" w:rsidR="00F415BC" w:rsidRPr="00E25D6D" w:rsidRDefault="00E25D6D" w:rsidP="00F415BC">
      <w:pPr>
        <w:pStyle w:val="Akapitzlist"/>
        <w:numPr>
          <w:ilvl w:val="0"/>
          <w:numId w:val="9"/>
        </w:numPr>
      </w:pPr>
      <w:r w:rsidRPr="00E25D6D">
        <w:t>1</w:t>
      </w:r>
      <w:r w:rsidR="00F415BC" w:rsidRPr="00E25D6D">
        <w:t>x gniazdo</w:t>
      </w:r>
      <w:r w:rsidRPr="00E25D6D">
        <w:t xml:space="preserve"> RTV/SAT</w:t>
      </w:r>
      <w:r w:rsidR="00F415BC" w:rsidRPr="00E25D6D">
        <w:t>,</w:t>
      </w:r>
    </w:p>
    <w:p w14:paraId="3F608121" w14:textId="37F73C46" w:rsidR="00F415BC" w:rsidRPr="00E25D6D" w:rsidRDefault="00E25D6D" w:rsidP="00F415BC">
      <w:pPr>
        <w:pStyle w:val="Akapitzlist"/>
        <w:numPr>
          <w:ilvl w:val="0"/>
          <w:numId w:val="9"/>
        </w:numPr>
      </w:pPr>
      <w:r w:rsidRPr="00E25D6D">
        <w:t>1</w:t>
      </w:r>
      <w:r w:rsidR="00F415BC" w:rsidRPr="00E25D6D">
        <w:t xml:space="preserve">x gniazdo </w:t>
      </w:r>
      <w:r w:rsidR="00BF3AD6" w:rsidRPr="00E25D6D">
        <w:t>logiczne</w:t>
      </w:r>
      <w:r w:rsidR="00BF3AD6">
        <w:t xml:space="preserve"> podwójne</w:t>
      </w:r>
      <w:r w:rsidR="00F415BC" w:rsidRPr="00E25D6D">
        <w:t xml:space="preserve"> RJ45, kat.6.</w:t>
      </w:r>
    </w:p>
    <w:p w14:paraId="6AEF9F01" w14:textId="740D5CC2" w:rsidR="007E2F2D" w:rsidRPr="00E25D6D" w:rsidRDefault="00DA2487" w:rsidP="007E2F2D">
      <w:r w:rsidRPr="00E25D6D">
        <w:t>W</w:t>
      </w:r>
      <w:r w:rsidR="007E2F2D" w:rsidRPr="00E25D6D">
        <w:t xml:space="preserve"> </w:t>
      </w:r>
      <w:r w:rsidR="00E25D6D" w:rsidRPr="00E25D6D">
        <w:t>warsztatach przewiduje się zestawy gniazd ZG-1</w:t>
      </w:r>
      <w:r w:rsidR="007E2F2D" w:rsidRPr="00E25D6D">
        <w:t xml:space="preserve"> IP 44 o konfiguracji:</w:t>
      </w:r>
    </w:p>
    <w:p w14:paraId="05B3CB86" w14:textId="7BAD0D89" w:rsidR="007E2F2D" w:rsidRPr="00E25D6D" w:rsidRDefault="00E25D6D" w:rsidP="00885F1D">
      <w:pPr>
        <w:pStyle w:val="Akapitzlist"/>
        <w:numPr>
          <w:ilvl w:val="0"/>
          <w:numId w:val="10"/>
        </w:numPr>
      </w:pPr>
      <w:r w:rsidRPr="00E25D6D">
        <w:t>2</w:t>
      </w:r>
      <w:r w:rsidR="007E2F2D" w:rsidRPr="00E25D6D">
        <w:t>x gniazdo 16A, 230V ,</w:t>
      </w:r>
    </w:p>
    <w:p w14:paraId="5D93855B" w14:textId="5CCC28BE" w:rsidR="007E2F2D" w:rsidRPr="00E25D6D" w:rsidRDefault="00E25D6D" w:rsidP="00885F1D">
      <w:pPr>
        <w:pStyle w:val="Akapitzlist"/>
        <w:numPr>
          <w:ilvl w:val="0"/>
          <w:numId w:val="10"/>
        </w:numPr>
      </w:pPr>
      <w:r w:rsidRPr="00E25D6D">
        <w:t>1</w:t>
      </w:r>
      <w:r w:rsidR="007E2F2D" w:rsidRPr="00E25D6D">
        <w:t xml:space="preserve">x gniazdo </w:t>
      </w:r>
      <w:r w:rsidRPr="00E25D6D">
        <w:t>16A 400V</w:t>
      </w:r>
      <w:r w:rsidR="007E2F2D" w:rsidRPr="00E25D6D">
        <w:t>,</w:t>
      </w:r>
    </w:p>
    <w:p w14:paraId="5C38C69E" w14:textId="74B7BDCB" w:rsidR="007E2F2D" w:rsidRPr="00E25D6D" w:rsidRDefault="007E2F2D" w:rsidP="007E2F2D">
      <w:r w:rsidRPr="00E25D6D">
        <w:t xml:space="preserve">Punkty elektryczno-logiczne PEL należy montować podtynkowo na ścianach w wielokrotnych. Szczegółowa lokalizacja punktów PEL została przedstawiona w części </w:t>
      </w:r>
      <w:r w:rsidR="00EC207B" w:rsidRPr="00E25D6D">
        <w:t>rysunkowej, rys. nr IE-101</w:t>
      </w:r>
      <w:r w:rsidRPr="00E25D6D">
        <w:t>.</w:t>
      </w:r>
    </w:p>
    <w:p w14:paraId="09289490" w14:textId="4BA996B0" w:rsidR="007E2F2D" w:rsidRDefault="007E2F2D" w:rsidP="007E2F2D">
      <w:r w:rsidRPr="00E25D6D">
        <w:t xml:space="preserve">Montaż gniazd wtyczkowych i zestawów elektryczno-logicznych PEL należy realizować na wysokości 30 cm od posadzki, chyba że na rysunkach wskazano inaczej, np. gniazda zlokalizowane w sanitariatach - należy wysokość montażu dostosować do określonej zabudowy w danym pomieszczeniu. Stosować przewody o izolacji 750V. </w:t>
      </w:r>
    </w:p>
    <w:p w14:paraId="1D2379CD" w14:textId="14BB8871" w:rsidR="00E25D6D" w:rsidRPr="00E25D6D" w:rsidRDefault="00E25D6D" w:rsidP="007E2F2D">
      <w:r>
        <w:t>Gniazda DATA zasilić z wydzielonych obwodów rozdzielnicy.</w:t>
      </w:r>
    </w:p>
    <w:p w14:paraId="5791AFB2" w14:textId="77777777" w:rsidR="00397E0C" w:rsidRPr="004C1E37" w:rsidRDefault="00397E0C" w:rsidP="00397E0C">
      <w:pPr>
        <w:pStyle w:val="Nagwek2"/>
      </w:pPr>
      <w:bookmarkStart w:id="15" w:name="_Toc220585430"/>
      <w:r w:rsidRPr="004C1E37">
        <w:t>Klasa reakcji okablowania na ogień</w:t>
      </w:r>
      <w:bookmarkEnd w:id="15"/>
    </w:p>
    <w:p w14:paraId="0B0E116A" w14:textId="7976F1AB" w:rsidR="00397E0C" w:rsidRPr="004C1E37" w:rsidRDefault="00397E0C" w:rsidP="00397E0C">
      <w:r w:rsidRPr="004C1E37">
        <w:t xml:space="preserve">Z uwagi na charakter obiektu, uwarunkowania wysokościowe w oparciu o wytyczne ITB 501/2022 należy stosować okablowanie klasy </w:t>
      </w:r>
      <w:proofErr w:type="spellStart"/>
      <w:r w:rsidR="00E25D6D" w:rsidRPr="004C1E37">
        <w:t>E</w:t>
      </w:r>
      <w:r w:rsidRPr="004C1E37">
        <w:t>ca</w:t>
      </w:r>
      <w:proofErr w:type="spellEnd"/>
      <w:r w:rsidRPr="004C1E37">
        <w:t xml:space="preserve">. </w:t>
      </w:r>
    </w:p>
    <w:p w14:paraId="1DA28911" w14:textId="77777777" w:rsidR="007E2F2D" w:rsidRPr="004C1E37" w:rsidRDefault="007E2F2D" w:rsidP="007E2F2D">
      <w:pPr>
        <w:pStyle w:val="Nagwek2"/>
      </w:pPr>
      <w:bookmarkStart w:id="16" w:name="_Toc220585431"/>
      <w:r w:rsidRPr="004C1E37">
        <w:t>Zasilanie urządzeń branży sanitarnej</w:t>
      </w:r>
      <w:bookmarkEnd w:id="16"/>
    </w:p>
    <w:p w14:paraId="7F71229F" w14:textId="77777777" w:rsidR="007E2F2D" w:rsidRPr="004C1E37" w:rsidRDefault="00556DD6" w:rsidP="007E2F2D">
      <w:r w:rsidRPr="004C1E37">
        <w:t>Projektuje się doprowadzenie zasilania do urządzeń branży sanitarnej. Dokładne miejsce doprowadzenia zasilania należy potwierdzić na etapie wykonawstwa z dostawcą urządzeń sanitarnych. Automatyka i sterowanie w zakresie dostawcy urządzeń. Przed przystąpieniem do układania przewód i kabli zasilających należy potwierdzić moce urządzeń technologicznych w przypadku zmiany parametrów urządzeń należy dokonać ponownego doboru zabezpieczeń i kabli zasilających. Dostawa urządzeń i podłączenie po stronie wykonawcy instalacji automatyki przypisanych do tych instalacji.</w:t>
      </w:r>
    </w:p>
    <w:p w14:paraId="324A189C" w14:textId="77777777" w:rsidR="00556DD6" w:rsidRPr="004C1E37" w:rsidRDefault="00556DD6" w:rsidP="00556DD6">
      <w:pPr>
        <w:pStyle w:val="Nagwek2"/>
      </w:pPr>
      <w:bookmarkStart w:id="17" w:name="_Toc220585432"/>
      <w:r w:rsidRPr="004C1E37">
        <w:t>Instalacja oświetlenia podstawowego, awaryjnego i ewakuacyjnego.</w:t>
      </w:r>
      <w:bookmarkEnd w:id="17"/>
    </w:p>
    <w:p w14:paraId="5F9EF369" w14:textId="77777777" w:rsidR="00556DD6" w:rsidRPr="004C1E37" w:rsidRDefault="00556DD6" w:rsidP="00556DD6">
      <w:r w:rsidRPr="004C1E37">
        <w:t>W obiekcie będą wykonane następujące rodzaje oświetlenia:</w:t>
      </w:r>
    </w:p>
    <w:p w14:paraId="6FECDBB5" w14:textId="77777777" w:rsidR="00556DD6" w:rsidRPr="004C1E37" w:rsidRDefault="00556DD6" w:rsidP="00885F1D">
      <w:pPr>
        <w:pStyle w:val="Akapitzlist"/>
        <w:numPr>
          <w:ilvl w:val="0"/>
          <w:numId w:val="12"/>
        </w:numPr>
      </w:pPr>
      <w:r w:rsidRPr="004C1E37">
        <w:t>podstawowe,</w:t>
      </w:r>
    </w:p>
    <w:p w14:paraId="6CB5A36A" w14:textId="77777777" w:rsidR="00556DD6" w:rsidRPr="004C1E37" w:rsidRDefault="00556DD6" w:rsidP="00885F1D">
      <w:pPr>
        <w:pStyle w:val="Akapitzlist"/>
        <w:numPr>
          <w:ilvl w:val="0"/>
          <w:numId w:val="12"/>
        </w:numPr>
      </w:pPr>
      <w:r w:rsidRPr="004C1E37">
        <w:t>awaryjne i ewakuacyjne,</w:t>
      </w:r>
    </w:p>
    <w:p w14:paraId="0F4B12AC" w14:textId="77777777" w:rsidR="00EC69F3" w:rsidRPr="004C1E37" w:rsidRDefault="00556DD6" w:rsidP="008F3AB7">
      <w:pPr>
        <w:pStyle w:val="Nagwek3"/>
        <w:ind w:left="709"/>
      </w:pPr>
      <w:bookmarkStart w:id="18" w:name="_Toc220585433"/>
      <w:r w:rsidRPr="004C1E37">
        <w:t>Oświetlenie podstawowe</w:t>
      </w:r>
      <w:bookmarkEnd w:id="18"/>
    </w:p>
    <w:p w14:paraId="4E17F905" w14:textId="77777777" w:rsidR="00556DD6" w:rsidRPr="004C1E37" w:rsidRDefault="00556DD6" w:rsidP="00556DD6">
      <w:r w:rsidRPr="004C1E37">
        <w:t>Natężenia oświetlenia w budynku należy dostosować do wymagań PN-EN12464-1 oraz zaleceń inwestora i wynosi:</w:t>
      </w:r>
    </w:p>
    <w:p w14:paraId="3FFDE2FC" w14:textId="67E33D01" w:rsidR="00556DD6" w:rsidRPr="004C1E37" w:rsidRDefault="00556DD6" w:rsidP="004C1E37">
      <w:pPr>
        <w:pStyle w:val="Akapitzlist"/>
        <w:numPr>
          <w:ilvl w:val="0"/>
          <w:numId w:val="13"/>
        </w:numPr>
      </w:pPr>
      <w:r w:rsidRPr="004C1E37">
        <w:t>komunikacja</w:t>
      </w:r>
      <w:r w:rsidRPr="004C1E37">
        <w:tab/>
      </w:r>
      <w:r w:rsidRPr="004C1E37">
        <w:tab/>
      </w:r>
      <w:r w:rsidRPr="004C1E37">
        <w:tab/>
      </w:r>
      <w:r w:rsidRPr="004C1E37">
        <w:tab/>
      </w:r>
      <w:r w:rsidRPr="004C1E37">
        <w:tab/>
      </w:r>
      <w:r w:rsidR="004C1E37" w:rsidRPr="004C1E37">
        <w:t>1</w:t>
      </w:r>
      <w:r w:rsidRPr="004C1E37">
        <w:t>00 lx,</w:t>
      </w:r>
    </w:p>
    <w:p w14:paraId="09F9C1CE" w14:textId="3ACDD81B" w:rsidR="00556DD6" w:rsidRPr="004C1E37" w:rsidRDefault="00556DD6" w:rsidP="00885F1D">
      <w:pPr>
        <w:pStyle w:val="Akapitzlist"/>
        <w:numPr>
          <w:ilvl w:val="0"/>
          <w:numId w:val="13"/>
        </w:numPr>
      </w:pPr>
      <w:r w:rsidRPr="004C1E37">
        <w:t>magazyn</w:t>
      </w:r>
      <w:r w:rsidRPr="004C1E37">
        <w:tab/>
      </w:r>
      <w:r w:rsidRPr="004C1E37">
        <w:tab/>
      </w:r>
      <w:r w:rsidRPr="004C1E37">
        <w:tab/>
      </w:r>
      <w:r w:rsidRPr="004C1E37">
        <w:tab/>
      </w:r>
      <w:r w:rsidRPr="004C1E37">
        <w:tab/>
      </w:r>
      <w:r w:rsidR="004C1E37" w:rsidRPr="004C1E37">
        <w:t>2</w:t>
      </w:r>
      <w:r w:rsidRPr="004C1E37">
        <w:t>00 lx,</w:t>
      </w:r>
    </w:p>
    <w:p w14:paraId="4D8CB0A9" w14:textId="77777777" w:rsidR="00556DD6" w:rsidRPr="004C1E37" w:rsidRDefault="00556DD6" w:rsidP="00885F1D">
      <w:pPr>
        <w:pStyle w:val="Akapitzlist"/>
        <w:numPr>
          <w:ilvl w:val="0"/>
          <w:numId w:val="13"/>
        </w:numPr>
      </w:pPr>
      <w:r w:rsidRPr="004C1E37">
        <w:t>łazienki</w:t>
      </w:r>
      <w:r w:rsidRPr="004C1E37">
        <w:tab/>
      </w:r>
      <w:r w:rsidRPr="004C1E37">
        <w:tab/>
      </w:r>
      <w:r w:rsidRPr="004C1E37">
        <w:tab/>
      </w:r>
      <w:r w:rsidRPr="004C1E37">
        <w:tab/>
      </w:r>
      <w:r w:rsidRPr="004C1E37">
        <w:tab/>
      </w:r>
      <w:r w:rsidRPr="004C1E37">
        <w:tab/>
        <w:t>200 lx,</w:t>
      </w:r>
    </w:p>
    <w:p w14:paraId="29621F68" w14:textId="77777777" w:rsidR="00556DD6" w:rsidRPr="004C1E37" w:rsidRDefault="00556DD6" w:rsidP="00885F1D">
      <w:pPr>
        <w:pStyle w:val="Akapitzlist"/>
        <w:numPr>
          <w:ilvl w:val="0"/>
          <w:numId w:val="13"/>
        </w:numPr>
      </w:pPr>
      <w:r w:rsidRPr="004C1E37">
        <w:t>szatnie</w:t>
      </w:r>
      <w:r w:rsidRPr="004C1E37">
        <w:tab/>
      </w:r>
      <w:r w:rsidRPr="004C1E37">
        <w:tab/>
      </w:r>
      <w:r w:rsidRPr="004C1E37">
        <w:tab/>
      </w:r>
      <w:r w:rsidRPr="004C1E37">
        <w:tab/>
      </w:r>
      <w:r w:rsidRPr="004C1E37">
        <w:tab/>
      </w:r>
      <w:r w:rsidRPr="004C1E37">
        <w:tab/>
        <w:t>200 lx,</w:t>
      </w:r>
    </w:p>
    <w:p w14:paraId="3D30CBD0" w14:textId="0DEC0D8E" w:rsidR="00556DD6" w:rsidRPr="004C1E37" w:rsidRDefault="00556DD6" w:rsidP="004C1E37">
      <w:pPr>
        <w:pStyle w:val="Akapitzlist"/>
        <w:numPr>
          <w:ilvl w:val="0"/>
          <w:numId w:val="13"/>
        </w:numPr>
      </w:pPr>
      <w:r w:rsidRPr="004C1E37">
        <w:t>pom. techniczne</w:t>
      </w:r>
      <w:r w:rsidRPr="004C1E37">
        <w:tab/>
      </w:r>
      <w:r w:rsidRPr="004C1E37">
        <w:tab/>
      </w:r>
      <w:r w:rsidRPr="004C1E37">
        <w:tab/>
      </w:r>
      <w:r w:rsidRPr="004C1E37">
        <w:tab/>
        <w:t>200 lx,</w:t>
      </w:r>
    </w:p>
    <w:p w14:paraId="1407C3A8" w14:textId="50EF01DC" w:rsidR="00556DD6" w:rsidRDefault="004C1E37" w:rsidP="00885F1D">
      <w:pPr>
        <w:pStyle w:val="Akapitzlist"/>
        <w:numPr>
          <w:ilvl w:val="0"/>
          <w:numId w:val="13"/>
        </w:numPr>
      </w:pPr>
      <w:r w:rsidRPr="004C1E37">
        <w:t>dyżurka</w:t>
      </w:r>
      <w:r w:rsidR="00556DD6" w:rsidRPr="004C1E37">
        <w:t xml:space="preserve"> personelu</w:t>
      </w:r>
      <w:r w:rsidRPr="004C1E37">
        <w:tab/>
      </w:r>
      <w:r w:rsidR="00556DD6" w:rsidRPr="004C1E37">
        <w:tab/>
      </w:r>
      <w:r w:rsidR="00556DD6" w:rsidRPr="004C1E37">
        <w:tab/>
      </w:r>
      <w:r w:rsidR="00556DD6" w:rsidRPr="004C1E37">
        <w:tab/>
        <w:t>500 lx,</w:t>
      </w:r>
    </w:p>
    <w:p w14:paraId="7E6AF44B" w14:textId="03A15EED" w:rsidR="004C1E37" w:rsidRDefault="004C1E37" w:rsidP="00885F1D">
      <w:pPr>
        <w:pStyle w:val="Akapitzlist"/>
        <w:numPr>
          <w:ilvl w:val="0"/>
          <w:numId w:val="13"/>
        </w:numPr>
      </w:pPr>
      <w:r>
        <w:t>biura</w:t>
      </w:r>
      <w:r>
        <w:tab/>
      </w:r>
      <w:r>
        <w:tab/>
      </w:r>
      <w:r>
        <w:tab/>
      </w:r>
      <w:r>
        <w:tab/>
      </w:r>
      <w:r>
        <w:tab/>
      </w:r>
      <w:r>
        <w:tab/>
      </w:r>
      <w:r w:rsidRPr="004C1E37">
        <w:t>500 lx,</w:t>
      </w:r>
    </w:p>
    <w:p w14:paraId="3B0D11B5" w14:textId="182BEC26" w:rsidR="004C1E37" w:rsidRPr="004C1E37" w:rsidRDefault="004C1E37" w:rsidP="00885F1D">
      <w:pPr>
        <w:pStyle w:val="Akapitzlist"/>
        <w:numPr>
          <w:ilvl w:val="0"/>
          <w:numId w:val="13"/>
        </w:numPr>
      </w:pPr>
      <w:r>
        <w:lastRenderedPageBreak/>
        <w:t>warsztaty</w:t>
      </w:r>
      <w:r>
        <w:tab/>
      </w:r>
      <w:r>
        <w:tab/>
      </w:r>
      <w:r>
        <w:tab/>
      </w:r>
      <w:r>
        <w:tab/>
      </w:r>
      <w:r>
        <w:tab/>
        <w:t>3</w:t>
      </w:r>
      <w:r w:rsidRPr="004C1E37">
        <w:t>00 lx,</w:t>
      </w:r>
    </w:p>
    <w:p w14:paraId="736A5679" w14:textId="23B77C4F" w:rsidR="004C1E37" w:rsidRPr="004C1E37" w:rsidRDefault="004F69CE" w:rsidP="004C1E37">
      <w:pPr>
        <w:pStyle w:val="Akapitzlist"/>
        <w:numPr>
          <w:ilvl w:val="0"/>
          <w:numId w:val="13"/>
        </w:numPr>
      </w:pPr>
      <w:r w:rsidRPr="004C1E37">
        <w:t>po</w:t>
      </w:r>
      <w:r w:rsidR="004C1E37" w:rsidRPr="004C1E37">
        <w:t>mieszczenie socjalne</w:t>
      </w:r>
      <w:r w:rsidRPr="004C1E37">
        <w:tab/>
      </w:r>
      <w:r w:rsidRPr="004C1E37">
        <w:tab/>
      </w:r>
      <w:r w:rsidRPr="004C1E37">
        <w:tab/>
      </w:r>
      <w:r w:rsidRPr="004C1E37">
        <w:tab/>
        <w:t>2</w:t>
      </w:r>
      <w:r w:rsidR="00556DD6" w:rsidRPr="004C1E37">
        <w:t>00 lx,</w:t>
      </w:r>
    </w:p>
    <w:p w14:paraId="5FAE6795" w14:textId="1E0C8743" w:rsidR="00556DD6" w:rsidRPr="004C1E37" w:rsidRDefault="00556DD6" w:rsidP="004C1E37">
      <w:pPr>
        <w:pStyle w:val="Akapitzlist"/>
        <w:numPr>
          <w:ilvl w:val="0"/>
          <w:numId w:val="13"/>
        </w:numPr>
      </w:pPr>
      <w:r w:rsidRPr="004C1E37">
        <w:t>brudownik</w:t>
      </w:r>
      <w:r w:rsidRPr="004C1E37">
        <w:tab/>
      </w:r>
      <w:r w:rsidRPr="004C1E37">
        <w:tab/>
      </w:r>
      <w:r w:rsidRPr="004C1E37">
        <w:tab/>
      </w:r>
      <w:r w:rsidR="004C1E37" w:rsidRPr="004C1E37">
        <w:tab/>
      </w:r>
      <w:r w:rsidR="004C1E37" w:rsidRPr="004C1E37">
        <w:tab/>
      </w:r>
      <w:r w:rsidRPr="004C1E37">
        <w:t>200 lx,</w:t>
      </w:r>
    </w:p>
    <w:p w14:paraId="6DCBCF4B" w14:textId="34F265D9" w:rsidR="00556DD6" w:rsidRPr="00080A54" w:rsidRDefault="00556DD6" w:rsidP="00556DD6">
      <w:pPr>
        <w:rPr>
          <w:highlight w:val="yellow"/>
        </w:rPr>
      </w:pPr>
      <w:r w:rsidRPr="00566440">
        <w:t>W obiekcie projektuje się oprawy ze źródłem LED. Sterowanie oświetleniem podstawowym będzie realizowane za pomocą łączników miejscowych oraz czujników ruchu</w:t>
      </w:r>
      <w:r w:rsidR="00566440" w:rsidRPr="00566440">
        <w:t xml:space="preserve"> / obecności</w:t>
      </w:r>
      <w:r w:rsidRPr="00566440">
        <w:t xml:space="preserve">. Instalację elektryczną oświetlenia należy wykonać przewodami w izolacji 750V o przekroju obliczonym dla danego obwodu i łączyć w puszkach </w:t>
      </w:r>
      <w:proofErr w:type="spellStart"/>
      <w:r w:rsidRPr="00566440">
        <w:t>bryzgoszczelnych</w:t>
      </w:r>
      <w:proofErr w:type="spellEnd"/>
      <w:r w:rsidRPr="00566440">
        <w:t>, natynkowych montowanych śrubami do koryt kablowych, stropu lub ścian. Zasilanie puszek instalacyjnych należy oznakować zgodnie z dokumentacją i przyjętym sposobem oznaczenia obwodów w rozdzielni</w:t>
      </w:r>
      <w:r w:rsidR="00566440" w:rsidRPr="00566440">
        <w:t>cy strefowej</w:t>
      </w:r>
      <w:r w:rsidRPr="00566440">
        <w:t>. W pomieszczeniach, w których nie przewiduje się sufitów podwieszanych instalację elektryczną oświetlenia należy przewidzieć, jako podtynkową z wypustami kablowymi w miejscu montażu opraw na ścianach i sufitach.</w:t>
      </w:r>
    </w:p>
    <w:p w14:paraId="3EDC64C3" w14:textId="77777777" w:rsidR="00556DD6" w:rsidRPr="003A4497" w:rsidRDefault="00556DD6" w:rsidP="00556DD6">
      <w:r w:rsidRPr="003A4497">
        <w:t>Projektowane oświetlenie charakteryzować się będzie temperaturą barwową na poziomie 4000K. Oprawy posiadać będą stosowne certyfikaty i atesty.</w:t>
      </w:r>
      <w:r w:rsidR="006D6F99" w:rsidRPr="003A4497">
        <w:t xml:space="preserve"> Sterowanie oświetleniem w pomieszczeniach zabiegowych, socjalnych, biurowych przy pomocy łączników oświetleniowych. W pomieszczeniach magazynowych, toaletach sterowanie przy wykorzystaniu czujników obecności.</w:t>
      </w:r>
    </w:p>
    <w:p w14:paraId="281251B3" w14:textId="77777777" w:rsidR="00AE3136" w:rsidRPr="003A4497" w:rsidRDefault="00AE3136" w:rsidP="00AE3136">
      <w:r w:rsidRPr="003A4497">
        <w:t xml:space="preserve">Czas zadziałania czujek ruchu i obecności zależy od pomieszczenia: </w:t>
      </w:r>
    </w:p>
    <w:p w14:paraId="61D51718" w14:textId="77777777" w:rsidR="00AE3136" w:rsidRPr="003A4497" w:rsidRDefault="00AE3136" w:rsidP="00885F1D">
      <w:pPr>
        <w:pStyle w:val="Akapitzlist"/>
        <w:numPr>
          <w:ilvl w:val="0"/>
          <w:numId w:val="14"/>
        </w:numPr>
      </w:pPr>
      <w:r w:rsidRPr="003A4497">
        <w:t xml:space="preserve">toalety - 5min, </w:t>
      </w:r>
    </w:p>
    <w:p w14:paraId="46E3D01B" w14:textId="3E6EB85C" w:rsidR="00AE3136" w:rsidRPr="003A4497" w:rsidRDefault="003A4497" w:rsidP="00885F1D">
      <w:pPr>
        <w:pStyle w:val="Akapitzlist"/>
        <w:numPr>
          <w:ilvl w:val="0"/>
          <w:numId w:val="14"/>
        </w:numPr>
      </w:pPr>
      <w:r w:rsidRPr="003A4497">
        <w:t>komunikacja</w:t>
      </w:r>
      <w:r w:rsidR="00AE3136" w:rsidRPr="003A4497">
        <w:t xml:space="preserve"> - 3min. </w:t>
      </w:r>
    </w:p>
    <w:p w14:paraId="2CB3743A" w14:textId="77777777" w:rsidR="00AE3136" w:rsidRPr="003A4497" w:rsidRDefault="00AE3136" w:rsidP="00AE3136">
      <w:r w:rsidRPr="003A4497">
        <w:t>Szczegółowy stopień ochrony IP zgodnie z częścią rysunkową.</w:t>
      </w:r>
    </w:p>
    <w:p w14:paraId="7B7E956E" w14:textId="12629385" w:rsidR="00AE3136" w:rsidRPr="003A4497" w:rsidRDefault="00AE3136" w:rsidP="00AE3136">
      <w:pPr>
        <w:rPr>
          <w:b/>
        </w:rPr>
      </w:pPr>
      <w:r w:rsidRPr="003A4497">
        <w:rPr>
          <w:b/>
        </w:rPr>
        <w:t>Istniejące instalacje oraz oprawy oświetleniowe</w:t>
      </w:r>
      <w:r w:rsidR="00A54130">
        <w:rPr>
          <w:b/>
        </w:rPr>
        <w:t>,</w:t>
      </w:r>
      <w:r w:rsidR="00A54130" w:rsidRPr="003A4497">
        <w:rPr>
          <w:b/>
        </w:rPr>
        <w:t xml:space="preserve"> </w:t>
      </w:r>
      <w:r w:rsidR="00A54130">
        <w:rPr>
          <w:b/>
        </w:rPr>
        <w:t>na obszarze opracowania,</w:t>
      </w:r>
      <w:r w:rsidRPr="003A4497">
        <w:rPr>
          <w:b/>
        </w:rPr>
        <w:t xml:space="preserve"> należy zdemontować i zutylizować.</w:t>
      </w:r>
    </w:p>
    <w:p w14:paraId="0D3E8EDB" w14:textId="77777777" w:rsidR="00571675" w:rsidRPr="00494725" w:rsidRDefault="00571675" w:rsidP="00571675">
      <w:pPr>
        <w:pStyle w:val="Nagwek2"/>
      </w:pPr>
      <w:bookmarkStart w:id="19" w:name="_Toc220585434"/>
      <w:r w:rsidRPr="00494725">
        <w:t>Trasy kablowe</w:t>
      </w:r>
      <w:bookmarkEnd w:id="19"/>
    </w:p>
    <w:p w14:paraId="45A77EA7" w14:textId="55AF43F6" w:rsidR="00571675" w:rsidRPr="007E4E81" w:rsidRDefault="00571675" w:rsidP="001B1CB7">
      <w:r w:rsidRPr="007E4E81">
        <w:t>Do rozprowadzenia kabli i przewodów przewiduje się zastosowanie drabin/koryt kablowych</w:t>
      </w:r>
      <w:r w:rsidR="00C75D9C" w:rsidRPr="007E4E81">
        <w:t>/</w:t>
      </w:r>
      <w:r w:rsidRPr="007E4E81">
        <w:t xml:space="preserve"> dowolnego producenta, ale o grubości blachy min 1,</w:t>
      </w:r>
      <w:r w:rsidR="00C75D9C" w:rsidRPr="007E4E81">
        <w:t>2</w:t>
      </w:r>
      <w:r w:rsidRPr="007E4E81">
        <w:t xml:space="preserve"> mm /</w:t>
      </w:r>
      <w:r w:rsidR="00C75D9C" w:rsidRPr="007E4E81">
        <w:t>0,7</w:t>
      </w:r>
      <w:r w:rsidRPr="007E4E81">
        <w:t xml:space="preserve"> mm, cynkowanych metoda Sendzimira lub korytek kablowych siatkowych</w:t>
      </w:r>
      <w:r w:rsidR="00C75D9C" w:rsidRPr="007E4E81">
        <w:t xml:space="preserve">. </w:t>
      </w:r>
      <w:r w:rsidRPr="007E4E81">
        <w:t>Wszystkie połączenia wykonać zgodnie z danymi katalogowymi producenta.</w:t>
      </w:r>
    </w:p>
    <w:p w14:paraId="02639AA6" w14:textId="77777777" w:rsidR="007E4E81" w:rsidRDefault="00571675" w:rsidP="001B1CB7">
      <w:r w:rsidRPr="007E4E81">
        <w:t>Rozstaw podpór do koryt kablowych nie rzadziej niż co 1,5m. Obciążenie dopuszczalne 1,0kN/m. Trasy kablowe mocować do konstrukcji budynku za pomocą systemowych zawiesi do ścian, stropów. Przewody należy mocować do koryt opaskami zaciskowymi.</w:t>
      </w:r>
    </w:p>
    <w:p w14:paraId="45B2B2DF" w14:textId="5DE6AC7E" w:rsidR="00571675" w:rsidRPr="007E4E81" w:rsidRDefault="007E4E81" w:rsidP="001B1CB7">
      <w:r w:rsidRPr="007E4E81">
        <w:t>Trasy kablowe wykonać w oparciu o rozwiązania systemowe producenta. Dla instalacji silno- i niskoprądowych wydzielono niezależne trasy kablowe</w:t>
      </w:r>
    </w:p>
    <w:p w14:paraId="36781EB3" w14:textId="2987C989" w:rsidR="007E4E81" w:rsidRPr="007E4E81" w:rsidRDefault="007E4E81" w:rsidP="001B1CB7">
      <w:r w:rsidRPr="007E4E81">
        <w:t>Część administracyjno-socjalna</w:t>
      </w:r>
    </w:p>
    <w:p w14:paraId="7384E58F" w14:textId="4C711963" w:rsidR="00571675" w:rsidRDefault="00571675" w:rsidP="001B1CB7">
      <w:pPr>
        <w:rPr>
          <w:highlight w:val="yellow"/>
        </w:rPr>
      </w:pPr>
      <w:r w:rsidRPr="007E4E81">
        <w:t>W miejscach gdzie nie ma zaprojektowanych tras kablowych</w:t>
      </w:r>
      <w:r w:rsidR="007E4E81" w:rsidRPr="007E4E81">
        <w:t xml:space="preserve"> nad stropami podwieszanymi</w:t>
      </w:r>
      <w:r w:rsidR="007E4E81">
        <w:t>,</w:t>
      </w:r>
      <w:r w:rsidRPr="007E4E81">
        <w:t xml:space="preserve"> kable mocować do ścian i stropów za pomocą systemowych uchwytów. Zabrania się prowadzenia luźno kabli nad sufitami podwieszanymi.</w:t>
      </w:r>
      <w:r w:rsidR="007E4E81">
        <w:t xml:space="preserve"> W pomieszczeniach w których nie przewiduje się stropów podwieszanych kable układać podtynkowo w przygotowanych wcześniej bruzdach.</w:t>
      </w:r>
    </w:p>
    <w:p w14:paraId="6F74838D" w14:textId="24593409" w:rsidR="007E4E81" w:rsidRPr="007E4E81" w:rsidRDefault="007E4E81" w:rsidP="001B1CB7">
      <w:r w:rsidRPr="007E4E81">
        <w:t>Część warsztatowa</w:t>
      </w:r>
    </w:p>
    <w:p w14:paraId="072FCCA7" w14:textId="0E1BD8F8" w:rsidR="007E4E81" w:rsidRPr="007E4E81" w:rsidRDefault="007E4E81" w:rsidP="007E4E81">
      <w:r w:rsidRPr="007E4E81">
        <w:t xml:space="preserve">W miejscach gdzie nie ma zaprojektowanych tras kablowych kable mocować do ścian i stropów za pomocą systemowych uchwytów. </w:t>
      </w:r>
    </w:p>
    <w:p w14:paraId="1CD8373C" w14:textId="77777777" w:rsidR="007E4E81" w:rsidRPr="00080A54" w:rsidRDefault="007E4E81" w:rsidP="001B1CB7">
      <w:pPr>
        <w:rPr>
          <w:highlight w:val="yellow"/>
        </w:rPr>
      </w:pPr>
    </w:p>
    <w:p w14:paraId="1279589D" w14:textId="77777777" w:rsidR="006C34EE" w:rsidRPr="007E4E81" w:rsidRDefault="006C34EE" w:rsidP="001B1CB7">
      <w:bookmarkStart w:id="20" w:name="_Toc89902452"/>
      <w:bookmarkStart w:id="21" w:name="_Toc89951186"/>
      <w:r w:rsidRPr="007E4E81">
        <w:t>Uwaga!</w:t>
      </w:r>
      <w:bookmarkEnd w:id="20"/>
      <w:bookmarkEnd w:id="21"/>
    </w:p>
    <w:p w14:paraId="544927F2" w14:textId="77777777" w:rsidR="006C34EE" w:rsidRPr="007E4E81" w:rsidRDefault="006C34EE" w:rsidP="00885F1D">
      <w:pPr>
        <w:pStyle w:val="Akapitzlist"/>
        <w:numPr>
          <w:ilvl w:val="0"/>
          <w:numId w:val="15"/>
        </w:numPr>
      </w:pPr>
      <w:r w:rsidRPr="007E4E81">
        <w:t>Przepusty w ścianach i stropach wykonać w klasie odporności ogniowej odpowiadającej klasie elementów budowlanych przez które przechodzą;</w:t>
      </w:r>
    </w:p>
    <w:p w14:paraId="158E4F80" w14:textId="77777777" w:rsidR="006C34EE" w:rsidRPr="007E4E81" w:rsidRDefault="006C34EE" w:rsidP="00885F1D">
      <w:pPr>
        <w:pStyle w:val="Akapitzlist"/>
        <w:numPr>
          <w:ilvl w:val="0"/>
          <w:numId w:val="15"/>
        </w:numPr>
      </w:pPr>
      <w:r w:rsidRPr="007E4E81">
        <w:t>Całość instalacji w zakresie okablowania musi zostać wyraźnie opisana celem jednoznacznej identyfikacji obwodów.</w:t>
      </w:r>
    </w:p>
    <w:p w14:paraId="0F8C9A26" w14:textId="77777777" w:rsidR="006C34EE" w:rsidRPr="007E4E81" w:rsidRDefault="006C34EE" w:rsidP="00885F1D">
      <w:pPr>
        <w:pStyle w:val="Akapitzlist"/>
        <w:numPr>
          <w:ilvl w:val="0"/>
          <w:numId w:val="15"/>
        </w:numPr>
      </w:pPr>
      <w:r w:rsidRPr="007E4E81">
        <w:t>W przypadku konieczności montażu więcej niż 4 rurek obok siebie Wykonawca zobowiązany jest do dołożenia trasy z koryta kablowego.</w:t>
      </w:r>
    </w:p>
    <w:p w14:paraId="20026392" w14:textId="77777777" w:rsidR="006C34EE" w:rsidRPr="007E4E81" w:rsidRDefault="006C34EE" w:rsidP="00885F1D">
      <w:pPr>
        <w:pStyle w:val="Akapitzlist"/>
        <w:numPr>
          <w:ilvl w:val="0"/>
          <w:numId w:val="15"/>
        </w:numPr>
      </w:pPr>
      <w:r w:rsidRPr="007E4E81">
        <w:t>Przy montażu tras należy stosować się ściśle do rozwiązań katalogowych oraz wytycznych katalogów, aprobat i certyfikatów wybranych przez wykonawcę dostawców.</w:t>
      </w:r>
    </w:p>
    <w:p w14:paraId="4C6782E7" w14:textId="77777777" w:rsidR="009B6956" w:rsidRPr="007E4E81" w:rsidRDefault="009B6956" w:rsidP="009B6956">
      <w:pPr>
        <w:pStyle w:val="Nagwek2"/>
      </w:pPr>
      <w:bookmarkStart w:id="22" w:name="_Toc220585435"/>
      <w:r w:rsidRPr="007E4E81">
        <w:t>Instalacja połączeń wyrównawczych</w:t>
      </w:r>
      <w:bookmarkEnd w:id="22"/>
    </w:p>
    <w:p w14:paraId="3A15BDBF" w14:textId="77777777" w:rsidR="009B6956" w:rsidRPr="007E4E81" w:rsidRDefault="009B6956" w:rsidP="009B6956">
      <w:r w:rsidRPr="007E4E81">
        <w:t>Instalację połączeń wyrównawczych należy wykonać zgonie z normą PN-IEC 60364-5-54. Zakłada się wykonanie połączeń wyrównawczych łącząc do szyn wyrównania potencjałów:</w:t>
      </w:r>
    </w:p>
    <w:p w14:paraId="6F1D1C74" w14:textId="77777777" w:rsidR="009B6956" w:rsidRPr="007E4E81" w:rsidRDefault="009B6956" w:rsidP="00885F1D">
      <w:pPr>
        <w:pStyle w:val="Akapitzlist"/>
        <w:numPr>
          <w:ilvl w:val="0"/>
          <w:numId w:val="15"/>
        </w:numPr>
      </w:pPr>
      <w:r w:rsidRPr="007E4E81">
        <w:t>przewody ochronne instalacji elektrycznej,</w:t>
      </w:r>
    </w:p>
    <w:p w14:paraId="4AD986B3" w14:textId="77777777" w:rsidR="009B6956" w:rsidRPr="007E4E81" w:rsidRDefault="009B6956" w:rsidP="00885F1D">
      <w:pPr>
        <w:pStyle w:val="Akapitzlist"/>
        <w:numPr>
          <w:ilvl w:val="0"/>
          <w:numId w:val="15"/>
        </w:numPr>
      </w:pPr>
      <w:r w:rsidRPr="007E4E81">
        <w:t>wszystkie metalowe ciągi instalacyjne dochodzące do budynku (rury wody pitnej, rury wody gorącej, rury CO, gazowe itp.)</w:t>
      </w:r>
    </w:p>
    <w:p w14:paraId="161164E9" w14:textId="77777777" w:rsidR="009B6956" w:rsidRPr="007E4E81" w:rsidRDefault="009B6956" w:rsidP="00885F1D">
      <w:pPr>
        <w:pStyle w:val="Akapitzlist"/>
        <w:numPr>
          <w:ilvl w:val="0"/>
          <w:numId w:val="15"/>
        </w:numPr>
      </w:pPr>
      <w:r w:rsidRPr="007E4E81">
        <w:t>wszystkie uziemienia naturalne i sztuczne,</w:t>
      </w:r>
    </w:p>
    <w:p w14:paraId="3458F6FE" w14:textId="77777777" w:rsidR="009B6956" w:rsidRPr="007E4E81" w:rsidRDefault="009B6956" w:rsidP="00885F1D">
      <w:pPr>
        <w:pStyle w:val="Akapitzlist"/>
        <w:numPr>
          <w:ilvl w:val="0"/>
          <w:numId w:val="15"/>
        </w:numPr>
      </w:pPr>
      <w:r w:rsidRPr="007E4E81">
        <w:t xml:space="preserve">połączeniami wyrównawczymi należy objąć także trasy kablowe, </w:t>
      </w:r>
    </w:p>
    <w:p w14:paraId="5A6D6D1B" w14:textId="43624EEE" w:rsidR="00571675" w:rsidRPr="00192235" w:rsidRDefault="009B6956" w:rsidP="009B6956">
      <w:r w:rsidRPr="00192235">
        <w:t>Prócz powyższego w pomieszczeniach wyposażonych w wanny lub natryski stosować połączenia wyrównawcze lokalne, przyłączając przewodami LgY6 wszystkie elementy przewodzące instalacyjne i budowlane do zacisku połączeń wyrównawczych, wykonanego w postaci listwy zaciskowej zlokalizowanej w puszce instalacyjnej. Dodatkowo należy przewidzieć miejscowe połączenia wyrównawcze we wszystkich pomieszczeniach elektrycznych i telekomunikacyjnych i pozostałych pomieszczeniach technicznych. Wszystkie metalowe obudowy rozdzielnic elektrycznych i inne dostępne części obudowy połączone będą z instalacją wyrównania potencjałów</w:t>
      </w:r>
    </w:p>
    <w:p w14:paraId="32FF8B63" w14:textId="77777777" w:rsidR="001F4FBB" w:rsidRPr="00192235" w:rsidRDefault="001F4FBB" w:rsidP="001F4FBB">
      <w:pPr>
        <w:pStyle w:val="Nagwek2"/>
      </w:pPr>
      <w:bookmarkStart w:id="23" w:name="_Toc220585436"/>
      <w:r w:rsidRPr="00192235">
        <w:t>Ochrona przeciwprzepięciowa</w:t>
      </w:r>
      <w:bookmarkEnd w:id="23"/>
    </w:p>
    <w:p w14:paraId="3631B92E" w14:textId="1AB2982C" w:rsidR="00192235" w:rsidRDefault="00192235" w:rsidP="00192235">
      <w:r>
        <w:t>Ochronniki mają za zadanie ochronę urządzeń przed przepięciami wywołanymi wyładowaniami atmosferycznymi jak również przepięciami łączeniowymi i zwarciowymi. W rozdzielnicy głównej budynku RGB należy przewidzieć ochronniki klasy T1+T2. W pozostałych rozdzielnicach obiektowych zastosować ochronniki klasy T2. Ochronę przepięciową wykonać zgodnie z obowiązującymi arkuszami normy PN-EN 62305.</w:t>
      </w:r>
    </w:p>
    <w:p w14:paraId="778BDC9F" w14:textId="1D4E4DB2" w:rsidR="001F4FBB" w:rsidRPr="00080A54" w:rsidRDefault="00192235" w:rsidP="00192235">
      <w:pPr>
        <w:rPr>
          <w:highlight w:val="yellow"/>
        </w:rPr>
      </w:pPr>
      <w:r>
        <w:t>Należy stosować ochronniki przepięć na napięcie znamionowe 230/400V.</w:t>
      </w:r>
    </w:p>
    <w:p w14:paraId="0C760A5E" w14:textId="77777777" w:rsidR="00982989" w:rsidRPr="009F4C6C" w:rsidRDefault="00982989" w:rsidP="00982989">
      <w:pPr>
        <w:pStyle w:val="Nagwek2"/>
      </w:pPr>
      <w:bookmarkStart w:id="24" w:name="_Toc220585437"/>
      <w:r w:rsidRPr="009F4C6C">
        <w:t>Ochrona przeciwporażeniowa</w:t>
      </w:r>
      <w:bookmarkEnd w:id="24"/>
    </w:p>
    <w:p w14:paraId="27786A6D" w14:textId="77777777" w:rsidR="00982989" w:rsidRPr="009F4C6C" w:rsidRDefault="00982989" w:rsidP="00982989">
      <w:r w:rsidRPr="009F4C6C">
        <w:t>Środki ochrony przeciwporażeniowej należy wykonać według normy PN-HD 60364-4-41, PN-HD 60364-5-54.</w:t>
      </w:r>
    </w:p>
    <w:p w14:paraId="5197ACDE" w14:textId="77777777" w:rsidR="00982989" w:rsidRPr="009F4C6C" w:rsidRDefault="00982989" w:rsidP="00982989">
      <w:pPr>
        <w:pStyle w:val="Nagwek3"/>
        <w:ind w:left="709"/>
      </w:pPr>
      <w:bookmarkStart w:id="25" w:name="_Toc220585438"/>
      <w:r w:rsidRPr="009F4C6C">
        <w:t>Ochrona podstawowa</w:t>
      </w:r>
      <w:bookmarkEnd w:id="25"/>
    </w:p>
    <w:p w14:paraId="42CF8F40" w14:textId="77777777" w:rsidR="00571675" w:rsidRPr="009F4C6C" w:rsidRDefault="00982989" w:rsidP="00982989">
      <w:pPr>
        <w:tabs>
          <w:tab w:val="left" w:pos="-2268"/>
        </w:tabs>
        <w:spacing w:line="360" w:lineRule="auto"/>
        <w:contextualSpacing/>
        <w:rPr>
          <w:rFonts w:cs="Arial"/>
          <w:bCs/>
        </w:rPr>
      </w:pPr>
      <w:r w:rsidRPr="009F4C6C">
        <w:rPr>
          <w:rFonts w:cs="Arial"/>
          <w:bCs/>
        </w:rPr>
        <w:t>Ochrona przed dotykiem bezpośrednim zostanie zrealizowana przez odpowiedni dla poszczególnych pomieszczeń stopień IP.</w:t>
      </w:r>
    </w:p>
    <w:p w14:paraId="2FB7527B" w14:textId="77777777" w:rsidR="00982989" w:rsidRPr="009F4C6C" w:rsidRDefault="00982989" w:rsidP="00982989">
      <w:pPr>
        <w:pStyle w:val="Nagwek3"/>
        <w:ind w:left="709"/>
      </w:pPr>
      <w:bookmarkStart w:id="26" w:name="_Toc220585439"/>
      <w:r w:rsidRPr="009F4C6C">
        <w:lastRenderedPageBreak/>
        <w:t>Ochrona przy uszkodzeniu</w:t>
      </w:r>
      <w:bookmarkEnd w:id="26"/>
    </w:p>
    <w:p w14:paraId="26E4166C" w14:textId="77777777" w:rsidR="00982989" w:rsidRPr="009F4C6C" w:rsidRDefault="00982989" w:rsidP="00982989">
      <w:r w:rsidRPr="009F4C6C">
        <w:t>Ochrona przed dotykiem pośrednim zapewniona zostanie poprzez zastosowanie samoczynnego wyłączenia zasilania wyłącznikami i bezpiecznikami w układzie sieci typu TN, w czasie 5s w obwodach rozdzielczych oraz o prądzie znamionowym powyżej 32A, czas 0.4s (napięcie 230V) w obwodach o prądzie znamionowym do 32A. Dla prawidłowego zrealizowania samoczynnego wyłączenia należy:</w:t>
      </w:r>
    </w:p>
    <w:p w14:paraId="173CE9A1" w14:textId="77777777" w:rsidR="00982989" w:rsidRPr="009F4C6C" w:rsidRDefault="00982989" w:rsidP="00885F1D">
      <w:pPr>
        <w:pStyle w:val="Akapitzlist"/>
        <w:numPr>
          <w:ilvl w:val="0"/>
          <w:numId w:val="16"/>
        </w:numPr>
      </w:pPr>
      <w:r w:rsidRPr="009F4C6C">
        <w:t xml:space="preserve">wszystkie części przewodzące dostępne instalacji przyłączyć do uziemionego przewodu ochronnego PE, </w:t>
      </w:r>
    </w:p>
    <w:p w14:paraId="16DB8867" w14:textId="77777777" w:rsidR="00982989" w:rsidRPr="009F4C6C" w:rsidRDefault="00982989" w:rsidP="00885F1D">
      <w:pPr>
        <w:pStyle w:val="Akapitzlist"/>
        <w:numPr>
          <w:ilvl w:val="0"/>
          <w:numId w:val="16"/>
        </w:numPr>
      </w:pPr>
      <w:r w:rsidRPr="009F4C6C">
        <w:t xml:space="preserve">wszędzie, gdzie to możliwe przewody ochronne PE uziemić, </w:t>
      </w:r>
    </w:p>
    <w:p w14:paraId="7F0C92C2" w14:textId="77777777" w:rsidR="00982989" w:rsidRPr="009F4C6C" w:rsidRDefault="00982989" w:rsidP="00885F1D">
      <w:pPr>
        <w:pStyle w:val="Akapitzlist"/>
        <w:numPr>
          <w:ilvl w:val="0"/>
          <w:numId w:val="16"/>
        </w:numPr>
      </w:pPr>
      <w:r w:rsidRPr="009F4C6C">
        <w:t xml:space="preserve">przewód neutralny N traktować jako izolowany tak jak przewody fazowe, </w:t>
      </w:r>
    </w:p>
    <w:p w14:paraId="20671749" w14:textId="77777777" w:rsidR="00982989" w:rsidRPr="009F4C6C" w:rsidRDefault="00982989" w:rsidP="00885F1D">
      <w:pPr>
        <w:pStyle w:val="Akapitzlist"/>
        <w:numPr>
          <w:ilvl w:val="0"/>
          <w:numId w:val="16"/>
        </w:numPr>
      </w:pPr>
      <w:r w:rsidRPr="009F4C6C">
        <w:t>miejsce rozdziału PEN na PE i N należy uziemić.</w:t>
      </w:r>
    </w:p>
    <w:p w14:paraId="2DF51A45" w14:textId="77777777" w:rsidR="00982989" w:rsidRPr="009F4C6C" w:rsidRDefault="00982989" w:rsidP="00982989">
      <w:pPr>
        <w:pStyle w:val="Nagwek3"/>
        <w:ind w:left="709"/>
      </w:pPr>
      <w:bookmarkStart w:id="27" w:name="_Toc220585440"/>
      <w:r w:rsidRPr="009F4C6C">
        <w:t>Ochrona uzupełniająca</w:t>
      </w:r>
      <w:bookmarkEnd w:id="27"/>
    </w:p>
    <w:p w14:paraId="4227F9F2" w14:textId="12AC84E5" w:rsidR="00235FF3" w:rsidRPr="009F4C6C" w:rsidRDefault="00982989" w:rsidP="00F9344A">
      <w:pPr>
        <w:rPr>
          <w:rFonts w:cs="Arial"/>
          <w:bCs/>
        </w:rPr>
      </w:pPr>
      <w:r w:rsidRPr="009F4C6C">
        <w:rPr>
          <w:rFonts w:cs="Arial"/>
          <w:bCs/>
        </w:rPr>
        <w:t>Jako ochronę uzupełniającą należy stosować wyłączniki różnicowo prądowe RCD w obwodach zakończonych gniazdem wtyczkowym o prądzie znamionowym do 20A oraz połączenia wyrównawcze, które powinny obejmować m.in. wszystkie równocześnie dostępne części przewodzące urządzenia stałego i części przewodzące obce.</w:t>
      </w:r>
    </w:p>
    <w:p w14:paraId="52D2964A" w14:textId="77777777" w:rsidR="00982989" w:rsidRPr="009F4C6C" w:rsidRDefault="00982989" w:rsidP="00982989">
      <w:pPr>
        <w:pStyle w:val="Nagwek2"/>
      </w:pPr>
      <w:bookmarkStart w:id="28" w:name="_Toc220585441"/>
      <w:r w:rsidRPr="009F4C6C">
        <w:t>Ochrona przeciwpożarowa</w:t>
      </w:r>
      <w:bookmarkEnd w:id="28"/>
    </w:p>
    <w:p w14:paraId="73DC7862" w14:textId="66B75243" w:rsidR="00982989" w:rsidRPr="009F4C6C" w:rsidRDefault="003257C5" w:rsidP="00982989">
      <w:pPr>
        <w:pStyle w:val="Nagwek3"/>
        <w:ind w:left="709"/>
      </w:pPr>
      <w:bookmarkStart w:id="29" w:name="_Toc220585442"/>
      <w:r w:rsidRPr="009F4C6C">
        <w:t>Przeciwpożarowy wyłącznik prądu PWP</w:t>
      </w:r>
      <w:bookmarkEnd w:id="29"/>
    </w:p>
    <w:p w14:paraId="23A7CB1E" w14:textId="15CD5D4A" w:rsidR="00C70602" w:rsidRPr="009F4C6C" w:rsidRDefault="00C70602" w:rsidP="00724FD5">
      <w:pPr>
        <w:pStyle w:val="Akapitzlist"/>
        <w:numPr>
          <w:ilvl w:val="0"/>
          <w:numId w:val="24"/>
        </w:numPr>
      </w:pPr>
      <w:r w:rsidRPr="009F4C6C">
        <w:t>Budowa urządzenia przeciwpożarowego.</w:t>
      </w:r>
    </w:p>
    <w:p w14:paraId="6C035032" w14:textId="5412DB28" w:rsidR="00982989" w:rsidRPr="009F4C6C" w:rsidRDefault="009F4C6C" w:rsidP="00F9344A">
      <w:r w:rsidRPr="009F4C6C">
        <w:t xml:space="preserve">Dla budynku przewiduje się zabudowę certyfikowanego zestawu wyłącznika pożarowego prądu PWP w pomieszczeniu </w:t>
      </w:r>
      <w:proofErr w:type="spellStart"/>
      <w:r w:rsidRPr="009F4C6C">
        <w:t>nN</w:t>
      </w:r>
      <w:proofErr w:type="spellEnd"/>
      <w:r w:rsidRPr="009F4C6C">
        <w:t xml:space="preserve"> stacji transformatorowej</w:t>
      </w:r>
      <w:r w:rsidR="00716D4C" w:rsidRPr="009F4C6C">
        <w:t>.</w:t>
      </w:r>
      <w:r w:rsidRPr="009F4C6C">
        <w:t xml:space="preserve"> Wyłącznik zostanie umiejscowiony na linii zasilającej rozdzielnicę główną budynku.</w:t>
      </w:r>
      <w:r>
        <w:t xml:space="preserve"> Element wykonawczy wyłącznika PWP będzie stanowił certyfikowany przycisk zlokalizowany przy wejściu głównym do części administracyjnej budynku.</w:t>
      </w:r>
    </w:p>
    <w:p w14:paraId="7B860B3A" w14:textId="61C27D4B" w:rsidR="00F66BB6" w:rsidRPr="009F4C6C" w:rsidRDefault="00F66BB6" w:rsidP="00724FD5">
      <w:pPr>
        <w:pStyle w:val="Akapitzlist"/>
        <w:numPr>
          <w:ilvl w:val="0"/>
          <w:numId w:val="24"/>
        </w:numPr>
      </w:pPr>
      <w:r w:rsidRPr="009F4C6C">
        <w:t>Zakres i cel stosowania</w:t>
      </w:r>
    </w:p>
    <w:p w14:paraId="02808BF2" w14:textId="1A037143" w:rsidR="00C70602" w:rsidRPr="009F4C6C" w:rsidRDefault="00F66BB6" w:rsidP="00F9344A">
      <w:r w:rsidRPr="009F4C6C">
        <w:t>Przycisk p.poż jest elementem sterującym, którego zadziałanie powoduje odłączenie zasilania dla instalacji elektrycznej z wyjątkiem urządzeń bezpieczeństwa pożarowego, których działanie jest wymagane w celu zapewnienia ochrony życia i zdrowia ludzkiego. Zadziałanie przycisku p.poż nie powoduje załączenia rezerwowego źródła zasilania.</w:t>
      </w:r>
    </w:p>
    <w:p w14:paraId="6954CD8D" w14:textId="577D7563" w:rsidR="00F66BB6" w:rsidRPr="00DC6E9C" w:rsidRDefault="005D1F58" w:rsidP="00724FD5">
      <w:pPr>
        <w:pStyle w:val="Akapitzlist"/>
        <w:numPr>
          <w:ilvl w:val="0"/>
          <w:numId w:val="24"/>
        </w:numPr>
      </w:pPr>
      <w:r w:rsidRPr="00DC6E9C">
        <w:t>Parametry techniczno-użytkowe</w:t>
      </w:r>
    </w:p>
    <w:p w14:paraId="373F94F1" w14:textId="7A6D19CB" w:rsidR="00C67B40" w:rsidRPr="00DC6E9C" w:rsidRDefault="00C67B40" w:rsidP="00724FD5">
      <w:pPr>
        <w:pStyle w:val="Akapitzlist"/>
        <w:numPr>
          <w:ilvl w:val="0"/>
          <w:numId w:val="25"/>
        </w:numPr>
      </w:pPr>
      <w:r w:rsidRPr="00DC6E9C">
        <w:t xml:space="preserve">Element wykonawczy – </w:t>
      </w:r>
      <w:r w:rsidR="00DC6E9C" w:rsidRPr="00DC6E9C">
        <w:t>certyfikowany zestaw wyłącznika PWP zlokalizowany w stacji transformatorowej zasilającej budynek</w:t>
      </w:r>
      <w:r w:rsidRPr="00DC6E9C">
        <w:t xml:space="preserve">. </w:t>
      </w:r>
    </w:p>
    <w:p w14:paraId="6DA2CF9B" w14:textId="6FB68DC3" w:rsidR="00F66BB6" w:rsidRPr="00DC6E9C" w:rsidRDefault="00C67B40" w:rsidP="00724FD5">
      <w:pPr>
        <w:pStyle w:val="Akapitzlist"/>
        <w:numPr>
          <w:ilvl w:val="0"/>
          <w:numId w:val="25"/>
        </w:numPr>
      </w:pPr>
      <w:r w:rsidRPr="00DC6E9C">
        <w:t>Element sterujący i sygnalizacyjny – certyfikowany przycisk przeciwpożarowy wyposażony w dwie lampki sygnalizacyjne, czerwoną i zieloną, i styk NO dla uruchomienia wyzwalacza wzrostowego. Przycisk w obudowie wyposażonej w szybkę ochronną i oznaczenia.</w:t>
      </w:r>
    </w:p>
    <w:p w14:paraId="23212493" w14:textId="6C6E1F80" w:rsidR="00FE36AD" w:rsidRPr="00DC6E9C" w:rsidRDefault="00FE36AD" w:rsidP="00724FD5">
      <w:pPr>
        <w:pStyle w:val="Akapitzlist"/>
        <w:numPr>
          <w:ilvl w:val="0"/>
          <w:numId w:val="24"/>
        </w:numPr>
      </w:pPr>
      <w:r w:rsidRPr="00DC6E9C">
        <w:t>Działanie urządzenia w warunkach normalnych</w:t>
      </w:r>
    </w:p>
    <w:p w14:paraId="47DED3AE" w14:textId="35C9C747" w:rsidR="00FE36AD" w:rsidRPr="00DC6E9C" w:rsidRDefault="00FE36AD" w:rsidP="00FE36AD">
      <w:r w:rsidRPr="00DC6E9C">
        <w:t>Lampka sygnalizacyjna czerwona wskazuje na obecność napięcia w obiekcie.</w:t>
      </w:r>
    </w:p>
    <w:p w14:paraId="45B8FF4A" w14:textId="288DC8D0" w:rsidR="00FE36AD" w:rsidRPr="00DC6E9C" w:rsidRDefault="00FE36AD" w:rsidP="00724FD5">
      <w:pPr>
        <w:pStyle w:val="Akapitzlist"/>
        <w:numPr>
          <w:ilvl w:val="0"/>
          <w:numId w:val="24"/>
        </w:numPr>
      </w:pPr>
      <w:r w:rsidRPr="00DC6E9C">
        <w:t xml:space="preserve">Działanie urządzenia w przypadku </w:t>
      </w:r>
      <w:r w:rsidR="00AF267F" w:rsidRPr="00DC6E9C">
        <w:t>pożaru</w:t>
      </w:r>
    </w:p>
    <w:p w14:paraId="18EED047" w14:textId="702605D9" w:rsidR="00FE36AD" w:rsidRPr="00DC6E9C" w:rsidRDefault="00AF267F" w:rsidP="00FE36AD">
      <w:r w:rsidRPr="00DC6E9C">
        <w:lastRenderedPageBreak/>
        <w:t xml:space="preserve">Po ręcznym załączeniu styku przycisku przeciwpożarowego przez służby straży pożarnej lampka sygnalizacyjna zielona powinna zaświecić się i wskazać wyzwolenie elementu wykonawczego w postaci </w:t>
      </w:r>
      <w:r w:rsidR="00DC6E9C" w:rsidRPr="00DC6E9C">
        <w:t>certyfikowanego wyłącznika PWP</w:t>
      </w:r>
      <w:r w:rsidRPr="00DC6E9C">
        <w:t>, a lampka sygnalizacyjna czerwona powinna zgasnąć informując o braku zasilania w obiekcie.</w:t>
      </w:r>
    </w:p>
    <w:p w14:paraId="5B031BA2" w14:textId="7D7A8B1C" w:rsidR="00AF267F" w:rsidRPr="00DC6E9C" w:rsidRDefault="00AF267F" w:rsidP="00724FD5">
      <w:pPr>
        <w:pStyle w:val="Akapitzlist"/>
        <w:numPr>
          <w:ilvl w:val="0"/>
          <w:numId w:val="24"/>
        </w:numPr>
      </w:pPr>
      <w:r w:rsidRPr="00DC6E9C">
        <w:t>Powiązanie urządzenia z instalacjami i urządzeniami budowlanymi</w:t>
      </w:r>
    </w:p>
    <w:p w14:paraId="2B6434EA" w14:textId="72103AE5" w:rsidR="00AF267F" w:rsidRPr="00080A54" w:rsidRDefault="00AF267F" w:rsidP="00FE36AD">
      <w:pPr>
        <w:rPr>
          <w:highlight w:val="yellow"/>
        </w:rPr>
      </w:pPr>
      <w:r w:rsidRPr="00DC6E9C">
        <w:t xml:space="preserve">Zadziałanie przeciwpożarowego wyłącznika prądu </w:t>
      </w:r>
      <w:r w:rsidR="00DC6E9C" w:rsidRPr="00DC6E9C">
        <w:t>PWP</w:t>
      </w:r>
      <w:r w:rsidRPr="00DC6E9C">
        <w:t xml:space="preserve"> spowoduje zanik napięcia w </w:t>
      </w:r>
      <w:r w:rsidR="00DC6E9C" w:rsidRPr="00DC6E9C">
        <w:t>budynku.</w:t>
      </w:r>
    </w:p>
    <w:p w14:paraId="12B5D80C" w14:textId="0D52E064" w:rsidR="00AF267F" w:rsidRPr="00DC6E9C" w:rsidRDefault="00AF267F" w:rsidP="00724FD5">
      <w:pPr>
        <w:pStyle w:val="Akapitzlist"/>
        <w:numPr>
          <w:ilvl w:val="0"/>
          <w:numId w:val="24"/>
        </w:numPr>
      </w:pPr>
      <w:r w:rsidRPr="00DC6E9C">
        <w:t>Warunki przeglądów technicznych i konserwacji,</w:t>
      </w:r>
    </w:p>
    <w:p w14:paraId="1D90CBE7" w14:textId="6D02A7F2" w:rsidR="00AF267F" w:rsidRPr="00DC6E9C" w:rsidRDefault="00AF267F" w:rsidP="00FE36AD">
      <w:r w:rsidRPr="00DC6E9C">
        <w:t>Należy raz w roku wykonać test działania przeciwpożarowego wyłącznika prądu potwierdzony protokołem z badania.</w:t>
      </w:r>
    </w:p>
    <w:p w14:paraId="56286D19" w14:textId="76146FB5" w:rsidR="00716D4C" w:rsidRPr="00DC6E9C" w:rsidRDefault="000A07C2" w:rsidP="00716D4C">
      <w:pPr>
        <w:pStyle w:val="Nagwek3"/>
        <w:ind w:left="1418" w:hanging="1134"/>
      </w:pPr>
      <w:bookmarkStart w:id="30" w:name="_Toc220585443"/>
      <w:r w:rsidRPr="00DC6E9C">
        <w:t>Oświetlenie awaryjne i ewakuacyjne</w:t>
      </w:r>
      <w:bookmarkEnd w:id="30"/>
    </w:p>
    <w:p w14:paraId="23E0E480" w14:textId="77777777" w:rsidR="000A07C2" w:rsidRPr="00DC6E9C" w:rsidRDefault="000A07C2" w:rsidP="00724FD5">
      <w:pPr>
        <w:pStyle w:val="Akapitzlist"/>
        <w:numPr>
          <w:ilvl w:val="0"/>
          <w:numId w:val="26"/>
        </w:numPr>
      </w:pPr>
      <w:r w:rsidRPr="00DC6E9C">
        <w:t>Budowa urządzenia przeciwpożarowego.</w:t>
      </w:r>
    </w:p>
    <w:p w14:paraId="7D98C961" w14:textId="3A042790" w:rsidR="000A07C2" w:rsidRPr="00DC6E9C" w:rsidRDefault="0023154E" w:rsidP="00716D4C">
      <w:r w:rsidRPr="00DC6E9C">
        <w:t>Awaryjne oświetlenie ewakuacyjne stanowić będą dedykowane oprawy LED podłączone do centralnej baterii zasilająco-kontrolnej w postaci szafy wyposażonej w akumulatory i</w:t>
      </w:r>
      <w:r w:rsidR="002F07B7" w:rsidRPr="00DC6E9C">
        <w:t xml:space="preserve"> automatykę sterującą</w:t>
      </w:r>
      <w:r w:rsidRPr="00DC6E9C">
        <w:t xml:space="preserve">. Zasilanie awaryjnego oświetlenia ewakuacyjnego odbywa się z </w:t>
      </w:r>
      <w:r w:rsidR="002F07B7" w:rsidRPr="00DC6E9C">
        <w:t>istniejącej centralnej baterii</w:t>
      </w:r>
      <w:r w:rsidRPr="00DC6E9C">
        <w:t>.</w:t>
      </w:r>
    </w:p>
    <w:p w14:paraId="4C6E9089" w14:textId="03783FE9" w:rsidR="002F07B7" w:rsidRPr="00A71C4E" w:rsidRDefault="002F07B7" w:rsidP="00724FD5">
      <w:pPr>
        <w:pStyle w:val="Akapitzlist"/>
        <w:numPr>
          <w:ilvl w:val="0"/>
          <w:numId w:val="26"/>
        </w:numPr>
        <w:spacing w:before="240"/>
      </w:pPr>
      <w:r w:rsidRPr="00A71C4E">
        <w:t>Zakres i cel stosowania</w:t>
      </w:r>
    </w:p>
    <w:p w14:paraId="1BDF4492" w14:textId="0DAED8CA" w:rsidR="002F07B7" w:rsidRPr="00A71C4E" w:rsidRDefault="002F07B7" w:rsidP="002F07B7">
      <w:r w:rsidRPr="00A71C4E">
        <w:t xml:space="preserve">Oświetlenie awaryjne ma za zadanie oświetlić wyjścia i drogi komunikacyjne w razie zaniku napięcia. Natężenie nie powinno być mniejsze od </w:t>
      </w:r>
      <w:r w:rsidR="00DC6E9C" w:rsidRPr="00A71C4E">
        <w:t>1</w:t>
      </w:r>
      <w:r w:rsidRPr="00A71C4E">
        <w:t xml:space="preserve"> lx na powierzchni dróg ewakuacyjnych. Dodatkowo przewiduje się w obiekcie wykonanie awaryjnego oświetlenia dla stref otwartych pomieszczeń o powierzchni podłogi powyżej 60m2, w której nie można jednoznacznie wyznaczyć drogi ewakuacji lub o mniejszej powierzchni w przypadku gdy przewiduje się utrudnioną ewakuację lub zagrożenie dla zdrowia i życia np. pom elektryczne, toalety dla niepełnosprawnych. Wymagane minimalne natężenie oświetlenia wynosi 0,5lx, Przewiduje się  jednofunkcyjne oprawy ewakuacyjne wskazujące kierunek ewakuacji. Awaryjny czas świecenia wynosi minimum 1 godz.. W miejscach gdzie znajdują się urządzenia p.poż. (hydrant, itp.), należy zapewnić oświetlenie awaryjne na poziomie minimum 5 lx. Oświetlenie awaryjne należy wykonać zgodnie z normą PN-EN 1838: 2013 Zastosowanie oświetlenia. Oświetlenie awaryjne.  W celu zapewnienia odpowiedniego natężenia oświetlenia oprawy oświetleniowe do oświetlenia ewakuacyjnego, będą usytuowane w pobliżu każdych drzwi wyjściowych oraz w takich miejscach, gdy to konieczne, aby zwrócić uwagę na potencjalne niebezpieczeństwo lub umieszczony sprzęt bezpieczeństwa. Oprawy będą umieszczane:</w:t>
      </w:r>
    </w:p>
    <w:p w14:paraId="5F565554" w14:textId="3DE9BF9D" w:rsidR="002F07B7" w:rsidRPr="00A71C4E" w:rsidRDefault="002F07B7" w:rsidP="00724FD5">
      <w:pPr>
        <w:pStyle w:val="Akapitzlist"/>
        <w:numPr>
          <w:ilvl w:val="0"/>
          <w:numId w:val="27"/>
        </w:numPr>
      </w:pPr>
      <w:r w:rsidRPr="00A71C4E">
        <w:t>przy każdych drzwiach wyjściowych przeznaczonych do wyjścia ewakuacyjnego;</w:t>
      </w:r>
    </w:p>
    <w:p w14:paraId="0E145704" w14:textId="348CD97C" w:rsidR="002F07B7" w:rsidRPr="00A71C4E" w:rsidRDefault="002F07B7" w:rsidP="00724FD5">
      <w:pPr>
        <w:pStyle w:val="Akapitzlist"/>
        <w:numPr>
          <w:ilvl w:val="0"/>
          <w:numId w:val="27"/>
        </w:numPr>
      </w:pPr>
      <w:r w:rsidRPr="00A71C4E">
        <w:t>w pobliżu schodów, tak aby każdy stopień był oświetlony bezpośrednio;</w:t>
      </w:r>
    </w:p>
    <w:p w14:paraId="3D5AE801" w14:textId="2705FCBC" w:rsidR="002F07B7" w:rsidRPr="00A71C4E" w:rsidRDefault="002F07B7" w:rsidP="00724FD5">
      <w:pPr>
        <w:pStyle w:val="Akapitzlist"/>
        <w:numPr>
          <w:ilvl w:val="0"/>
          <w:numId w:val="27"/>
        </w:numPr>
      </w:pPr>
      <w:r w:rsidRPr="00A71C4E">
        <w:t>w pobliżu każdej zmiany poziomu;</w:t>
      </w:r>
    </w:p>
    <w:p w14:paraId="63834700" w14:textId="2F39F66A" w:rsidR="002F07B7" w:rsidRPr="00A71C4E" w:rsidRDefault="002F07B7" w:rsidP="00724FD5">
      <w:pPr>
        <w:pStyle w:val="Akapitzlist"/>
        <w:numPr>
          <w:ilvl w:val="0"/>
          <w:numId w:val="27"/>
        </w:numPr>
      </w:pPr>
      <w:r w:rsidRPr="00A71C4E">
        <w:t>obowiązkowo przy wyjściach ewakuacyjnych i znakach bezpieczeństwa;</w:t>
      </w:r>
    </w:p>
    <w:p w14:paraId="3E47C6A2" w14:textId="376BE61A" w:rsidR="002F07B7" w:rsidRPr="00A71C4E" w:rsidRDefault="002F07B7" w:rsidP="00724FD5">
      <w:pPr>
        <w:pStyle w:val="Akapitzlist"/>
        <w:numPr>
          <w:ilvl w:val="0"/>
          <w:numId w:val="27"/>
        </w:numPr>
      </w:pPr>
      <w:r w:rsidRPr="00A71C4E">
        <w:t>przy każdej zmianie kierunku,</w:t>
      </w:r>
    </w:p>
    <w:p w14:paraId="629C0373" w14:textId="7D4500D9" w:rsidR="002F07B7" w:rsidRPr="00A71C4E" w:rsidRDefault="002F07B7" w:rsidP="00724FD5">
      <w:pPr>
        <w:pStyle w:val="Akapitzlist"/>
        <w:numPr>
          <w:ilvl w:val="0"/>
          <w:numId w:val="27"/>
        </w:numPr>
      </w:pPr>
      <w:r w:rsidRPr="00A71C4E">
        <w:t>w pobliżu każdego punktu pierwszej pomocy.</w:t>
      </w:r>
    </w:p>
    <w:p w14:paraId="163D4160" w14:textId="77777777" w:rsidR="002F07B7" w:rsidRPr="00A71C4E" w:rsidRDefault="002F07B7" w:rsidP="002F07B7">
      <w:r w:rsidRPr="00A71C4E">
        <w:t>Rozmieszczenie znaków:</w:t>
      </w:r>
    </w:p>
    <w:p w14:paraId="4701B73F" w14:textId="04481BF4" w:rsidR="002F07B7" w:rsidRPr="00A71C4E" w:rsidRDefault="002F07B7" w:rsidP="00724FD5">
      <w:pPr>
        <w:pStyle w:val="Akapitzlist"/>
        <w:numPr>
          <w:ilvl w:val="0"/>
          <w:numId w:val="28"/>
        </w:numPr>
      </w:pPr>
      <w:r w:rsidRPr="00A71C4E">
        <w:t>znak „WYJŚCIE EWAKUACYJNE” - nad drzwiami prowadzącymi z poszczególnych stref pożarowych,</w:t>
      </w:r>
    </w:p>
    <w:p w14:paraId="27DFCEA5" w14:textId="445B1AB1" w:rsidR="002F07B7" w:rsidRPr="00A71C4E" w:rsidRDefault="002F07B7" w:rsidP="00724FD5">
      <w:pPr>
        <w:pStyle w:val="Akapitzlist"/>
        <w:numPr>
          <w:ilvl w:val="0"/>
          <w:numId w:val="28"/>
        </w:numPr>
      </w:pPr>
      <w:r w:rsidRPr="00A71C4E">
        <w:t>znak „Drzwi ewakuacyjne lewe/prawe” - nad drzwiami z korytarzy,</w:t>
      </w:r>
    </w:p>
    <w:p w14:paraId="500752DA" w14:textId="0937C46B" w:rsidR="002F07B7" w:rsidRPr="00A71C4E" w:rsidRDefault="002F07B7" w:rsidP="00724FD5">
      <w:pPr>
        <w:pStyle w:val="Akapitzlist"/>
        <w:numPr>
          <w:ilvl w:val="0"/>
          <w:numId w:val="28"/>
        </w:numPr>
      </w:pPr>
      <w:r w:rsidRPr="00A71C4E">
        <w:t>znak „Kierunek do wyjścia drogi ewakuacyjnej schodami w prawo/lewo i w dół”,</w:t>
      </w:r>
    </w:p>
    <w:p w14:paraId="440256E7" w14:textId="6CCAA51D" w:rsidR="002F07B7" w:rsidRPr="00A71C4E" w:rsidRDefault="002F07B7" w:rsidP="00724FD5">
      <w:pPr>
        <w:pStyle w:val="Akapitzlist"/>
        <w:numPr>
          <w:ilvl w:val="0"/>
          <w:numId w:val="28"/>
        </w:numPr>
      </w:pPr>
      <w:r w:rsidRPr="00A71C4E">
        <w:lastRenderedPageBreak/>
        <w:t>znak „Kierunek do wyjścia drogi ewakuacyjnej w prawo/lewo” - na zakrętach dróg ewakuacyjnych.</w:t>
      </w:r>
    </w:p>
    <w:p w14:paraId="0D6817D1" w14:textId="08101FF3" w:rsidR="002F07B7" w:rsidRDefault="002F07B7" w:rsidP="002F07B7">
      <w:r w:rsidRPr="00A71C4E">
        <w:t>Najmniejsza dopuszczalna wielkość znaku „Wyjście ewakuacyjne” 200 x 400 mm.</w:t>
      </w:r>
    </w:p>
    <w:p w14:paraId="70CE4C4B" w14:textId="6702F03E" w:rsidR="00A71C4E" w:rsidRPr="00A71C4E" w:rsidRDefault="00A71C4E" w:rsidP="002F07B7">
      <w:r w:rsidRPr="00A71C4E">
        <w:t>Projektuje się oprawy wyposażone we własne inwertery o czasie podtrzymania nie mniejszym niż 1h.</w:t>
      </w:r>
    </w:p>
    <w:p w14:paraId="37387EE0" w14:textId="0EFBEA11" w:rsidR="002F07B7" w:rsidRPr="00A71C4E" w:rsidRDefault="00885F1D" w:rsidP="00724FD5">
      <w:pPr>
        <w:pStyle w:val="Akapitzlist"/>
        <w:numPr>
          <w:ilvl w:val="0"/>
          <w:numId w:val="26"/>
        </w:numPr>
      </w:pPr>
      <w:r w:rsidRPr="00A71C4E">
        <w:t>Parametry techniczno-użytkowe.</w:t>
      </w:r>
    </w:p>
    <w:p w14:paraId="714F3510" w14:textId="5948C88C" w:rsidR="00885F1D" w:rsidRPr="00A71C4E" w:rsidRDefault="00885F1D" w:rsidP="00885F1D">
      <w:r w:rsidRPr="00A71C4E">
        <w:t xml:space="preserve">W obiekcie zaprojektowano oprawy ewakuacyjne w oparciu o system </w:t>
      </w:r>
      <w:proofErr w:type="spellStart"/>
      <w:r w:rsidR="00A71C4E" w:rsidRPr="00A71C4E">
        <w:t>autotest</w:t>
      </w:r>
      <w:proofErr w:type="spellEnd"/>
      <w:r w:rsidRPr="00A71C4E">
        <w:t xml:space="preserve">. </w:t>
      </w:r>
    </w:p>
    <w:p w14:paraId="4F47A087" w14:textId="1141D9D5" w:rsidR="00885F1D" w:rsidRPr="00A71C4E" w:rsidRDefault="00885F1D" w:rsidP="00724FD5">
      <w:pPr>
        <w:pStyle w:val="Akapitzlist"/>
        <w:numPr>
          <w:ilvl w:val="0"/>
          <w:numId w:val="26"/>
        </w:numPr>
      </w:pPr>
      <w:r w:rsidRPr="00A71C4E">
        <w:t>Działanie urządzenia w warunkach normalnych</w:t>
      </w:r>
    </w:p>
    <w:p w14:paraId="0758DD59" w14:textId="16929A90" w:rsidR="00885F1D" w:rsidRPr="00A71C4E" w:rsidRDefault="00885F1D" w:rsidP="00885F1D">
      <w:r w:rsidRPr="00A71C4E">
        <w:t>Akumulatory centralnej opraw</w:t>
      </w:r>
      <w:r w:rsidR="00A71C4E" w:rsidRPr="00A71C4E">
        <w:t xml:space="preserve"> awaryjnych są ładowane</w:t>
      </w:r>
      <w:r w:rsidRPr="00A71C4E">
        <w:t xml:space="preserve">. </w:t>
      </w:r>
    </w:p>
    <w:p w14:paraId="24FF32AD" w14:textId="78263EEA" w:rsidR="00D57338" w:rsidRPr="00DC5C0A" w:rsidRDefault="00885F1D" w:rsidP="00724FD5">
      <w:pPr>
        <w:pStyle w:val="Akapitzlist"/>
        <w:numPr>
          <w:ilvl w:val="0"/>
          <w:numId w:val="26"/>
        </w:numPr>
      </w:pPr>
      <w:r w:rsidRPr="00DC5C0A">
        <w:t>Działanie urządzenia w przypadku pożaru</w:t>
      </w:r>
    </w:p>
    <w:p w14:paraId="0E5BBC1B" w14:textId="77777777" w:rsidR="009B14B8" w:rsidRPr="00DC5C0A" w:rsidRDefault="009B14B8" w:rsidP="009B14B8">
      <w:pPr>
        <w:pStyle w:val="Akapitzlist"/>
        <w:spacing w:before="240"/>
        <w:ind w:left="0"/>
      </w:pPr>
    </w:p>
    <w:p w14:paraId="222D982E" w14:textId="4EA6FBC4" w:rsidR="00BA2946" w:rsidRPr="00DC5C0A" w:rsidRDefault="00885F1D" w:rsidP="009B14B8">
      <w:pPr>
        <w:pStyle w:val="Akapitzlist"/>
        <w:spacing w:before="240"/>
        <w:ind w:left="0"/>
      </w:pPr>
      <w:r w:rsidRPr="00DC5C0A">
        <w:t>Załączenie awaryjnego oświetlenia ewakuacyjnego następuje w wyniku zaniku napięcia. Uruchomione zostaje oświetlenie awaryjne (czas podtrzymania min 1 godzina).</w:t>
      </w:r>
    </w:p>
    <w:p w14:paraId="77157CA5" w14:textId="77777777" w:rsidR="009B14B8" w:rsidRPr="00DC5C0A" w:rsidRDefault="009B14B8" w:rsidP="009B14B8">
      <w:pPr>
        <w:pStyle w:val="Akapitzlist"/>
        <w:spacing w:before="240"/>
        <w:ind w:left="0"/>
      </w:pPr>
    </w:p>
    <w:p w14:paraId="1705A332" w14:textId="72CF3C50" w:rsidR="00885F1D" w:rsidRPr="00DC5C0A" w:rsidRDefault="00BA2946" w:rsidP="00724FD5">
      <w:pPr>
        <w:pStyle w:val="Akapitzlist"/>
        <w:numPr>
          <w:ilvl w:val="0"/>
          <w:numId w:val="26"/>
        </w:numPr>
        <w:spacing w:before="240"/>
      </w:pPr>
      <w:r w:rsidRPr="00DC5C0A">
        <w:t>Powiązanie urządzenia</w:t>
      </w:r>
      <w:r w:rsidR="00C34310" w:rsidRPr="00DC5C0A">
        <w:t xml:space="preserve"> z instalacjami i urządzeniami budowlanymi</w:t>
      </w:r>
    </w:p>
    <w:p w14:paraId="1349B94F" w14:textId="0EC559AB" w:rsidR="00C34310" w:rsidRPr="00DC5C0A" w:rsidRDefault="00DC5C0A" w:rsidP="00C34310">
      <w:pPr>
        <w:spacing w:before="240"/>
      </w:pPr>
      <w:r w:rsidRPr="00DC5C0A">
        <w:t>Projektowane oprawy zostaną zasilone z rozdzielnic obiektowych</w:t>
      </w:r>
      <w:r w:rsidR="00C34310" w:rsidRPr="00DC5C0A">
        <w:t xml:space="preserve">. </w:t>
      </w:r>
    </w:p>
    <w:p w14:paraId="40BB8318" w14:textId="0258FD73" w:rsidR="00C34310" w:rsidRPr="00DC5C0A" w:rsidRDefault="00C34310" w:rsidP="00724FD5">
      <w:pPr>
        <w:pStyle w:val="Akapitzlist"/>
        <w:numPr>
          <w:ilvl w:val="0"/>
          <w:numId w:val="26"/>
        </w:numPr>
        <w:spacing w:before="240"/>
      </w:pPr>
      <w:r w:rsidRPr="00DC5C0A">
        <w:t>Warunki przeglądów technicznych i konserwacji</w:t>
      </w:r>
    </w:p>
    <w:p w14:paraId="0A39F16E" w14:textId="7FA92AEF" w:rsidR="00C34310" w:rsidRPr="00DC5C0A" w:rsidRDefault="00C34310" w:rsidP="00C34310">
      <w:pPr>
        <w:spacing w:before="240"/>
      </w:pPr>
      <w:r w:rsidRPr="00DC5C0A">
        <w:t>Przeglądy i konserwację wykonać zgodnie z DTR producenta.</w:t>
      </w:r>
    </w:p>
    <w:p w14:paraId="69729016" w14:textId="37F32E49" w:rsidR="000A07C2" w:rsidRPr="000440AE" w:rsidRDefault="000A07C2" w:rsidP="00716D4C">
      <w:pPr>
        <w:pStyle w:val="Nagwek3"/>
        <w:ind w:left="1418" w:hanging="1134"/>
      </w:pPr>
      <w:bookmarkStart w:id="31" w:name="_Toc220585444"/>
      <w:r w:rsidRPr="000440AE">
        <w:t>Przejścia pożarowe</w:t>
      </w:r>
      <w:bookmarkEnd w:id="31"/>
    </w:p>
    <w:p w14:paraId="67EE3750" w14:textId="77777777" w:rsidR="00716D4C" w:rsidRPr="000440AE" w:rsidRDefault="00716D4C" w:rsidP="00716D4C">
      <w:r w:rsidRPr="000440AE">
        <w:t xml:space="preserve">Zgodnie z Rozporządzeniem Ministra Infrastruktury z dnia 12 kwietnia 2002 r w sprawie warunków technicznych, jakim powinny odpowiadać budynki i ich usytuowanie (Dz. U.  Nr 75, poz. 690  z  </w:t>
      </w:r>
      <w:proofErr w:type="spellStart"/>
      <w:r w:rsidRPr="000440AE">
        <w:t>późn</w:t>
      </w:r>
      <w:proofErr w:type="spellEnd"/>
      <w:r w:rsidRPr="000440AE">
        <w:t>. zm.) przepusty instalacyjne o średnicy powyżej 4 cm w ścianach i stropach, dla których jest wymagana klasa odporności ogniowej co najmniej E i 60 lub R E i 60, powinny mieć klasę odporności ogniowej (E I) tych elementów. Przepusty instalacyjne w elementach oddzielenia przeciwpożarowego powinny mieć klasę odporności ogniowej (E I) wymaganą dla tych elementów.</w:t>
      </w:r>
    </w:p>
    <w:p w14:paraId="38CCF318" w14:textId="77777777" w:rsidR="00716D4C" w:rsidRPr="000440AE" w:rsidRDefault="00716D4C" w:rsidP="00716D4C">
      <w:r w:rsidRPr="000440AE">
        <w:t>Należy uszczelnić zarówno przejścia przez ściany jak również przejścia przez strop pomiędzy kondygnacjami. Przejścia pożarowe powinny być wykonane przez osoby posiadające odpowiednie przeszkolenie. Wszystkie przejścia należy oznaczyć zgodnie z obowiązującymi przepisami. Strefy pożarowe zgodnie z projektem architektury.</w:t>
      </w:r>
    </w:p>
    <w:p w14:paraId="2996C34D" w14:textId="77777777" w:rsidR="00716D4C" w:rsidRPr="00C81BFF" w:rsidRDefault="00716D4C" w:rsidP="00716D4C">
      <w:pPr>
        <w:pStyle w:val="Nagwek2"/>
      </w:pPr>
      <w:bookmarkStart w:id="32" w:name="_Toc220585445"/>
      <w:r w:rsidRPr="00C81BFF">
        <w:t>Obliczenia techniczne</w:t>
      </w:r>
      <w:bookmarkEnd w:id="32"/>
    </w:p>
    <w:p w14:paraId="0FDBB795" w14:textId="3439B3FE" w:rsidR="00716D4C" w:rsidRPr="00C81BFF" w:rsidRDefault="00235FF3" w:rsidP="006C34EE">
      <w:r w:rsidRPr="00C81BFF">
        <w:t>Poniżej w tabeli przedstawiony został szacunkowy bilans mocy elektrycznej. Bilans został opracowany na podstawie otrzymanych wytycznych od poszczególnych branż. Przewody i zabezpieczenia należy dobrać biorąc pod uwagę postanowienia normy PN-HD 60364-4-43 oraz PN-HD 60364-5-53. Obciążalność długotrwałą przewodów zgodnie z PN-HD 60364-5-52</w:t>
      </w:r>
      <w:r w:rsidR="006C34EE" w:rsidRPr="00C81BFF">
        <w:t>.</w:t>
      </w:r>
    </w:p>
    <w:p w14:paraId="398FBB33" w14:textId="77777777" w:rsidR="00716D4C" w:rsidRDefault="00716D4C" w:rsidP="00F9344A">
      <w:pPr>
        <w:rPr>
          <w:highlight w:val="yellow"/>
        </w:rPr>
      </w:pPr>
    </w:p>
    <w:p w14:paraId="7B2BEF48" w14:textId="77777777" w:rsidR="00C81BFF" w:rsidRDefault="00C81BFF" w:rsidP="00F9344A">
      <w:pPr>
        <w:rPr>
          <w:highlight w:val="yellow"/>
        </w:rPr>
      </w:pPr>
    </w:p>
    <w:p w14:paraId="6E082B9A" w14:textId="77777777" w:rsidR="00D17462" w:rsidRDefault="00D17462" w:rsidP="00F9344A">
      <w:pPr>
        <w:rPr>
          <w:highlight w:val="yellow"/>
        </w:rPr>
      </w:pPr>
    </w:p>
    <w:p w14:paraId="077B7BE8" w14:textId="77777777" w:rsidR="00C81BFF" w:rsidRDefault="00C81BFF" w:rsidP="00F9344A">
      <w:pPr>
        <w:rPr>
          <w:highlight w:val="yellow"/>
        </w:rPr>
      </w:pPr>
    </w:p>
    <w:tbl>
      <w:tblPr>
        <w:tblW w:w="8320" w:type="dxa"/>
        <w:tblInd w:w="75" w:type="dxa"/>
        <w:tblCellMar>
          <w:left w:w="70" w:type="dxa"/>
          <w:right w:w="70" w:type="dxa"/>
        </w:tblCellMar>
        <w:tblLook w:val="04A0" w:firstRow="1" w:lastRow="0" w:firstColumn="1" w:lastColumn="0" w:noHBand="0" w:noVBand="1"/>
      </w:tblPr>
      <w:tblGrid>
        <w:gridCol w:w="580"/>
        <w:gridCol w:w="1900"/>
        <w:gridCol w:w="860"/>
        <w:gridCol w:w="820"/>
        <w:gridCol w:w="960"/>
        <w:gridCol w:w="840"/>
        <w:gridCol w:w="800"/>
        <w:gridCol w:w="720"/>
        <w:gridCol w:w="840"/>
      </w:tblGrid>
      <w:tr w:rsidR="00C81BFF" w:rsidRPr="00C81BFF" w14:paraId="474A98DC" w14:textId="77777777" w:rsidTr="00C81BFF">
        <w:trPr>
          <w:trHeight w:val="39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18FAE593" w14:textId="77777777" w:rsidR="00C81BFF" w:rsidRPr="00C81BFF" w:rsidRDefault="00C81BFF" w:rsidP="00C81BFF">
            <w:pPr>
              <w:spacing w:after="0" w:line="240" w:lineRule="auto"/>
              <w:jc w:val="right"/>
              <w:rPr>
                <w:rFonts w:ascii="Arial Black" w:eastAsia="Times New Roman" w:hAnsi="Arial Black" w:cs="Calibri"/>
                <w:szCs w:val="24"/>
                <w:lang w:eastAsia="pl-PL"/>
              </w:rPr>
            </w:pPr>
            <w:r w:rsidRPr="00C81BFF">
              <w:rPr>
                <w:rFonts w:ascii="Arial Black" w:eastAsia="Times New Roman" w:hAnsi="Arial Black" w:cs="Calibri"/>
                <w:szCs w:val="24"/>
                <w:lang w:eastAsia="pl-PL"/>
              </w:rPr>
              <w:lastRenderedPageBreak/>
              <w:t>1</w:t>
            </w:r>
          </w:p>
        </w:tc>
        <w:tc>
          <w:tcPr>
            <w:tcW w:w="5380" w:type="dxa"/>
            <w:gridSpan w:val="5"/>
            <w:tcBorders>
              <w:top w:val="single" w:sz="4" w:space="0" w:color="auto"/>
              <w:left w:val="nil"/>
              <w:bottom w:val="single" w:sz="4" w:space="0" w:color="auto"/>
              <w:right w:val="single" w:sz="4" w:space="0" w:color="000000"/>
            </w:tcBorders>
            <w:noWrap/>
            <w:vAlign w:val="bottom"/>
            <w:hideMark/>
          </w:tcPr>
          <w:p w14:paraId="6C46092C" w14:textId="77777777" w:rsidR="00C81BFF" w:rsidRPr="00C81BFF" w:rsidRDefault="00C81BFF" w:rsidP="00C81BFF">
            <w:pPr>
              <w:spacing w:after="0" w:line="240" w:lineRule="auto"/>
              <w:jc w:val="left"/>
              <w:rPr>
                <w:rFonts w:ascii="Arial Black" w:eastAsia="Times New Roman" w:hAnsi="Arial Black" w:cs="Calibri"/>
                <w:szCs w:val="24"/>
                <w:lang w:eastAsia="pl-PL"/>
              </w:rPr>
            </w:pPr>
            <w:r w:rsidRPr="00C81BFF">
              <w:rPr>
                <w:rFonts w:ascii="Arial Black" w:eastAsia="Times New Roman" w:hAnsi="Arial Black" w:cs="Calibri"/>
                <w:szCs w:val="24"/>
                <w:lang w:eastAsia="pl-PL"/>
              </w:rPr>
              <w:t xml:space="preserve">Szacunkowy bilans mocy </w:t>
            </w:r>
          </w:p>
        </w:tc>
        <w:tc>
          <w:tcPr>
            <w:tcW w:w="2360" w:type="dxa"/>
            <w:gridSpan w:val="3"/>
            <w:tcBorders>
              <w:top w:val="single" w:sz="4" w:space="0" w:color="auto"/>
              <w:left w:val="nil"/>
              <w:bottom w:val="single" w:sz="4" w:space="0" w:color="auto"/>
              <w:right w:val="single" w:sz="4" w:space="0" w:color="auto"/>
            </w:tcBorders>
            <w:noWrap/>
            <w:vAlign w:val="bottom"/>
            <w:hideMark/>
          </w:tcPr>
          <w:p w14:paraId="55DAD5D8" w14:textId="77777777" w:rsidR="00C81BFF" w:rsidRPr="00C81BFF" w:rsidRDefault="00C81BFF" w:rsidP="00C81BFF">
            <w:pPr>
              <w:spacing w:after="0" w:line="240" w:lineRule="auto"/>
              <w:jc w:val="center"/>
              <w:rPr>
                <w:rFonts w:ascii="Arial Black" w:eastAsia="Times New Roman" w:hAnsi="Arial Black" w:cs="Calibri"/>
                <w:sz w:val="20"/>
                <w:szCs w:val="20"/>
                <w:lang w:eastAsia="pl-PL"/>
              </w:rPr>
            </w:pPr>
            <w:r w:rsidRPr="00C81BFF">
              <w:rPr>
                <w:rFonts w:ascii="Arial Black" w:eastAsia="Times New Roman" w:hAnsi="Arial Black" w:cs="Calibri"/>
                <w:sz w:val="20"/>
                <w:szCs w:val="20"/>
                <w:lang w:eastAsia="pl-PL"/>
              </w:rPr>
              <w:t>RGB</w:t>
            </w:r>
          </w:p>
        </w:tc>
      </w:tr>
      <w:tr w:rsidR="00C81BFF" w:rsidRPr="00C81BFF" w14:paraId="3522C000" w14:textId="77777777" w:rsidTr="00C81BFF">
        <w:trPr>
          <w:trHeight w:val="300"/>
        </w:trPr>
        <w:tc>
          <w:tcPr>
            <w:tcW w:w="580" w:type="dxa"/>
            <w:vMerge w:val="restart"/>
            <w:tcBorders>
              <w:top w:val="nil"/>
              <w:left w:val="single" w:sz="4" w:space="0" w:color="auto"/>
              <w:bottom w:val="single" w:sz="4" w:space="0" w:color="000000"/>
              <w:right w:val="single" w:sz="4" w:space="0" w:color="auto"/>
            </w:tcBorders>
            <w:vAlign w:val="center"/>
            <w:hideMark/>
          </w:tcPr>
          <w:p w14:paraId="13D6FE26"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lp</w:t>
            </w:r>
            <w:proofErr w:type="spellEnd"/>
          </w:p>
        </w:tc>
        <w:tc>
          <w:tcPr>
            <w:tcW w:w="1900" w:type="dxa"/>
            <w:vMerge w:val="restart"/>
            <w:tcBorders>
              <w:top w:val="nil"/>
              <w:left w:val="single" w:sz="4" w:space="0" w:color="auto"/>
              <w:bottom w:val="single" w:sz="4" w:space="0" w:color="000000"/>
              <w:right w:val="single" w:sz="4" w:space="0" w:color="auto"/>
            </w:tcBorders>
            <w:vAlign w:val="center"/>
            <w:hideMark/>
          </w:tcPr>
          <w:p w14:paraId="39E0C38F"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 xml:space="preserve">rodzaj odbioru </w:t>
            </w:r>
          </w:p>
        </w:tc>
        <w:tc>
          <w:tcPr>
            <w:tcW w:w="860" w:type="dxa"/>
            <w:tcBorders>
              <w:top w:val="nil"/>
              <w:left w:val="nil"/>
              <w:bottom w:val="single" w:sz="4" w:space="0" w:color="auto"/>
              <w:right w:val="single" w:sz="4" w:space="0" w:color="auto"/>
            </w:tcBorders>
            <w:vAlign w:val="center"/>
            <w:hideMark/>
          </w:tcPr>
          <w:p w14:paraId="7EBB10EC"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Pi</w:t>
            </w:r>
          </w:p>
        </w:tc>
        <w:tc>
          <w:tcPr>
            <w:tcW w:w="820" w:type="dxa"/>
            <w:tcBorders>
              <w:top w:val="nil"/>
              <w:left w:val="nil"/>
              <w:bottom w:val="single" w:sz="4" w:space="0" w:color="auto"/>
              <w:right w:val="single" w:sz="4" w:space="0" w:color="auto"/>
            </w:tcBorders>
            <w:vAlign w:val="center"/>
            <w:hideMark/>
          </w:tcPr>
          <w:p w14:paraId="698534FA"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kj</w:t>
            </w:r>
            <w:proofErr w:type="spellEnd"/>
          </w:p>
        </w:tc>
        <w:tc>
          <w:tcPr>
            <w:tcW w:w="960" w:type="dxa"/>
            <w:tcBorders>
              <w:top w:val="nil"/>
              <w:left w:val="nil"/>
              <w:bottom w:val="single" w:sz="4" w:space="0" w:color="auto"/>
              <w:right w:val="single" w:sz="4" w:space="0" w:color="auto"/>
            </w:tcBorders>
            <w:vAlign w:val="center"/>
            <w:hideMark/>
          </w:tcPr>
          <w:p w14:paraId="364E55C7"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Pz</w:t>
            </w:r>
            <w:proofErr w:type="spellEnd"/>
          </w:p>
        </w:tc>
        <w:tc>
          <w:tcPr>
            <w:tcW w:w="840" w:type="dxa"/>
            <w:tcBorders>
              <w:top w:val="nil"/>
              <w:left w:val="nil"/>
              <w:bottom w:val="single" w:sz="4" w:space="0" w:color="auto"/>
              <w:right w:val="single" w:sz="4" w:space="0" w:color="auto"/>
            </w:tcBorders>
            <w:vAlign w:val="center"/>
            <w:hideMark/>
          </w:tcPr>
          <w:p w14:paraId="763D8FE7"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cos φ</w:t>
            </w:r>
          </w:p>
        </w:tc>
        <w:tc>
          <w:tcPr>
            <w:tcW w:w="800" w:type="dxa"/>
            <w:tcBorders>
              <w:top w:val="nil"/>
              <w:left w:val="nil"/>
              <w:bottom w:val="single" w:sz="4" w:space="0" w:color="auto"/>
              <w:right w:val="single" w:sz="4" w:space="0" w:color="auto"/>
            </w:tcBorders>
            <w:vAlign w:val="center"/>
            <w:hideMark/>
          </w:tcPr>
          <w:p w14:paraId="32C67E3D"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tg</w:t>
            </w:r>
            <w:proofErr w:type="spellEnd"/>
            <w:r w:rsidRPr="00C81BFF">
              <w:rPr>
                <w:rFonts w:eastAsia="Times New Roman" w:cs="Calibri"/>
                <w:b/>
                <w:bCs/>
                <w:sz w:val="20"/>
                <w:szCs w:val="20"/>
                <w:lang w:eastAsia="pl-PL"/>
              </w:rPr>
              <w:t xml:space="preserve"> φ</w:t>
            </w:r>
          </w:p>
        </w:tc>
        <w:tc>
          <w:tcPr>
            <w:tcW w:w="720" w:type="dxa"/>
            <w:tcBorders>
              <w:top w:val="nil"/>
              <w:left w:val="nil"/>
              <w:bottom w:val="single" w:sz="4" w:space="0" w:color="auto"/>
              <w:right w:val="single" w:sz="4" w:space="0" w:color="auto"/>
            </w:tcBorders>
            <w:vAlign w:val="center"/>
            <w:hideMark/>
          </w:tcPr>
          <w:p w14:paraId="03E5C49A"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Qz</w:t>
            </w:r>
            <w:proofErr w:type="spellEnd"/>
          </w:p>
        </w:tc>
        <w:tc>
          <w:tcPr>
            <w:tcW w:w="840" w:type="dxa"/>
            <w:tcBorders>
              <w:top w:val="nil"/>
              <w:left w:val="nil"/>
              <w:bottom w:val="single" w:sz="4" w:space="0" w:color="auto"/>
              <w:right w:val="single" w:sz="4" w:space="0" w:color="auto"/>
            </w:tcBorders>
            <w:vAlign w:val="center"/>
            <w:hideMark/>
          </w:tcPr>
          <w:p w14:paraId="20B404A4"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Sz</w:t>
            </w:r>
            <w:proofErr w:type="spellEnd"/>
          </w:p>
        </w:tc>
      </w:tr>
      <w:tr w:rsidR="00C81BFF" w:rsidRPr="00C81BFF" w14:paraId="49E588CB" w14:textId="77777777" w:rsidTr="00C81BFF">
        <w:trPr>
          <w:trHeight w:val="300"/>
        </w:trPr>
        <w:tc>
          <w:tcPr>
            <w:tcW w:w="580" w:type="dxa"/>
            <w:vMerge/>
            <w:tcBorders>
              <w:top w:val="nil"/>
              <w:left w:val="single" w:sz="4" w:space="0" w:color="auto"/>
              <w:bottom w:val="single" w:sz="4" w:space="0" w:color="000000"/>
              <w:right w:val="single" w:sz="4" w:space="0" w:color="auto"/>
            </w:tcBorders>
            <w:vAlign w:val="center"/>
            <w:hideMark/>
          </w:tcPr>
          <w:p w14:paraId="112C913A" w14:textId="77777777" w:rsidR="00C81BFF" w:rsidRPr="00C81BFF" w:rsidRDefault="00C81BFF" w:rsidP="00C81BFF">
            <w:pPr>
              <w:spacing w:after="0" w:line="240" w:lineRule="auto"/>
              <w:jc w:val="left"/>
              <w:rPr>
                <w:rFonts w:eastAsia="Times New Roman" w:cs="Calibri"/>
                <w:b/>
                <w:bCs/>
                <w:sz w:val="20"/>
                <w:szCs w:val="20"/>
                <w:lang w:eastAsia="pl-PL"/>
              </w:rPr>
            </w:pPr>
          </w:p>
        </w:tc>
        <w:tc>
          <w:tcPr>
            <w:tcW w:w="1900" w:type="dxa"/>
            <w:vMerge/>
            <w:tcBorders>
              <w:top w:val="nil"/>
              <w:left w:val="single" w:sz="4" w:space="0" w:color="auto"/>
              <w:bottom w:val="single" w:sz="4" w:space="0" w:color="000000"/>
              <w:right w:val="single" w:sz="4" w:space="0" w:color="auto"/>
            </w:tcBorders>
            <w:vAlign w:val="center"/>
            <w:hideMark/>
          </w:tcPr>
          <w:p w14:paraId="75CC0DA6" w14:textId="77777777" w:rsidR="00C81BFF" w:rsidRPr="00C81BFF" w:rsidRDefault="00C81BFF" w:rsidP="00C81BFF">
            <w:pPr>
              <w:spacing w:after="0" w:line="240" w:lineRule="auto"/>
              <w:jc w:val="left"/>
              <w:rPr>
                <w:rFonts w:eastAsia="Times New Roman" w:cs="Calibri"/>
                <w:b/>
                <w:bCs/>
                <w:sz w:val="20"/>
                <w:szCs w:val="20"/>
                <w:lang w:eastAsia="pl-PL"/>
              </w:rPr>
            </w:pPr>
          </w:p>
        </w:tc>
        <w:tc>
          <w:tcPr>
            <w:tcW w:w="860" w:type="dxa"/>
            <w:tcBorders>
              <w:top w:val="nil"/>
              <w:left w:val="nil"/>
              <w:bottom w:val="single" w:sz="4" w:space="0" w:color="auto"/>
              <w:right w:val="single" w:sz="4" w:space="0" w:color="auto"/>
            </w:tcBorders>
            <w:vAlign w:val="center"/>
            <w:hideMark/>
          </w:tcPr>
          <w:p w14:paraId="3034804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kW</w:t>
            </w:r>
          </w:p>
        </w:tc>
        <w:tc>
          <w:tcPr>
            <w:tcW w:w="820" w:type="dxa"/>
            <w:tcBorders>
              <w:top w:val="nil"/>
              <w:left w:val="nil"/>
              <w:bottom w:val="single" w:sz="4" w:space="0" w:color="auto"/>
              <w:right w:val="single" w:sz="4" w:space="0" w:color="auto"/>
            </w:tcBorders>
            <w:vAlign w:val="center"/>
            <w:hideMark/>
          </w:tcPr>
          <w:p w14:paraId="69292DA1"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960" w:type="dxa"/>
            <w:tcBorders>
              <w:top w:val="nil"/>
              <w:left w:val="nil"/>
              <w:bottom w:val="single" w:sz="4" w:space="0" w:color="auto"/>
              <w:right w:val="single" w:sz="4" w:space="0" w:color="auto"/>
            </w:tcBorders>
            <w:vAlign w:val="center"/>
            <w:hideMark/>
          </w:tcPr>
          <w:p w14:paraId="6BC8688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kW</w:t>
            </w:r>
          </w:p>
        </w:tc>
        <w:tc>
          <w:tcPr>
            <w:tcW w:w="840" w:type="dxa"/>
            <w:tcBorders>
              <w:top w:val="nil"/>
              <w:left w:val="nil"/>
              <w:bottom w:val="single" w:sz="4" w:space="0" w:color="auto"/>
              <w:right w:val="single" w:sz="4" w:space="0" w:color="auto"/>
            </w:tcBorders>
            <w:vAlign w:val="center"/>
            <w:hideMark/>
          </w:tcPr>
          <w:p w14:paraId="025F0A9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800" w:type="dxa"/>
            <w:tcBorders>
              <w:top w:val="nil"/>
              <w:left w:val="nil"/>
              <w:bottom w:val="single" w:sz="4" w:space="0" w:color="auto"/>
              <w:right w:val="single" w:sz="4" w:space="0" w:color="auto"/>
            </w:tcBorders>
            <w:vAlign w:val="center"/>
            <w:hideMark/>
          </w:tcPr>
          <w:p w14:paraId="13260CF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720" w:type="dxa"/>
            <w:tcBorders>
              <w:top w:val="nil"/>
              <w:left w:val="nil"/>
              <w:bottom w:val="single" w:sz="4" w:space="0" w:color="auto"/>
              <w:right w:val="single" w:sz="4" w:space="0" w:color="auto"/>
            </w:tcBorders>
            <w:vAlign w:val="center"/>
            <w:hideMark/>
          </w:tcPr>
          <w:p w14:paraId="35CC057F" w14:textId="77777777" w:rsidR="00C81BFF" w:rsidRPr="00C81BFF" w:rsidRDefault="00C81BFF" w:rsidP="00C81BFF">
            <w:pPr>
              <w:spacing w:after="0" w:line="240" w:lineRule="auto"/>
              <w:jc w:val="center"/>
              <w:rPr>
                <w:rFonts w:eastAsia="Times New Roman" w:cs="Calibri"/>
                <w:sz w:val="20"/>
                <w:szCs w:val="20"/>
                <w:lang w:eastAsia="pl-PL"/>
              </w:rPr>
            </w:pPr>
            <w:proofErr w:type="spellStart"/>
            <w:r w:rsidRPr="00C81BFF">
              <w:rPr>
                <w:rFonts w:eastAsia="Times New Roman" w:cs="Calibri"/>
                <w:sz w:val="20"/>
                <w:szCs w:val="20"/>
                <w:lang w:eastAsia="pl-PL"/>
              </w:rPr>
              <w:t>kvar</w:t>
            </w:r>
            <w:proofErr w:type="spellEnd"/>
          </w:p>
        </w:tc>
        <w:tc>
          <w:tcPr>
            <w:tcW w:w="840" w:type="dxa"/>
            <w:tcBorders>
              <w:top w:val="nil"/>
              <w:left w:val="nil"/>
              <w:bottom w:val="single" w:sz="4" w:space="0" w:color="auto"/>
              <w:right w:val="single" w:sz="4" w:space="0" w:color="auto"/>
            </w:tcBorders>
            <w:noWrap/>
            <w:vAlign w:val="bottom"/>
            <w:hideMark/>
          </w:tcPr>
          <w:p w14:paraId="6EFBB89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kVA</w:t>
            </w:r>
          </w:p>
        </w:tc>
      </w:tr>
      <w:tr w:rsidR="00C81BFF" w:rsidRPr="00C81BFF" w14:paraId="51D468A5"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BDAB0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w:t>
            </w:r>
          </w:p>
        </w:tc>
        <w:tc>
          <w:tcPr>
            <w:tcW w:w="1900" w:type="dxa"/>
            <w:tcBorders>
              <w:top w:val="nil"/>
              <w:left w:val="nil"/>
              <w:bottom w:val="single" w:sz="4" w:space="0" w:color="auto"/>
              <w:right w:val="single" w:sz="4" w:space="0" w:color="auto"/>
            </w:tcBorders>
            <w:shd w:val="clear" w:color="000000" w:fill="FFFFFF"/>
            <w:noWrap/>
            <w:vAlign w:val="bottom"/>
            <w:hideMark/>
          </w:tcPr>
          <w:p w14:paraId="5857698F"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Rozdzielnica R-</w:t>
            </w:r>
            <w:proofErr w:type="spellStart"/>
            <w:r w:rsidRPr="00C81BFF">
              <w:rPr>
                <w:rFonts w:eastAsia="Times New Roman" w:cs="Calibri"/>
                <w:sz w:val="20"/>
                <w:szCs w:val="20"/>
                <w:lang w:eastAsia="pl-PL"/>
              </w:rPr>
              <w:t>DRMiT</w:t>
            </w:r>
            <w:proofErr w:type="spellEnd"/>
          </w:p>
        </w:tc>
        <w:tc>
          <w:tcPr>
            <w:tcW w:w="860" w:type="dxa"/>
            <w:tcBorders>
              <w:top w:val="nil"/>
              <w:left w:val="nil"/>
              <w:bottom w:val="single" w:sz="4" w:space="0" w:color="auto"/>
              <w:right w:val="single" w:sz="4" w:space="0" w:color="auto"/>
            </w:tcBorders>
            <w:shd w:val="clear" w:color="000000" w:fill="FFFFFF"/>
            <w:noWrap/>
            <w:vAlign w:val="center"/>
            <w:hideMark/>
          </w:tcPr>
          <w:p w14:paraId="2C79855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65,90</w:t>
            </w:r>
          </w:p>
        </w:tc>
        <w:tc>
          <w:tcPr>
            <w:tcW w:w="820" w:type="dxa"/>
            <w:tcBorders>
              <w:top w:val="nil"/>
              <w:left w:val="nil"/>
              <w:bottom w:val="single" w:sz="4" w:space="0" w:color="auto"/>
              <w:right w:val="single" w:sz="4" w:space="0" w:color="auto"/>
            </w:tcBorders>
            <w:shd w:val="clear" w:color="000000" w:fill="FFFFFF"/>
            <w:noWrap/>
            <w:vAlign w:val="center"/>
            <w:hideMark/>
          </w:tcPr>
          <w:p w14:paraId="4CFE28A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0,38</w:t>
            </w:r>
          </w:p>
        </w:tc>
        <w:tc>
          <w:tcPr>
            <w:tcW w:w="960" w:type="dxa"/>
            <w:tcBorders>
              <w:top w:val="nil"/>
              <w:left w:val="nil"/>
              <w:bottom w:val="single" w:sz="4" w:space="0" w:color="auto"/>
              <w:right w:val="single" w:sz="4" w:space="0" w:color="auto"/>
            </w:tcBorders>
            <w:shd w:val="clear" w:color="000000" w:fill="FFFFFF"/>
            <w:noWrap/>
            <w:vAlign w:val="center"/>
            <w:hideMark/>
          </w:tcPr>
          <w:p w14:paraId="4D69C59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24,97</w:t>
            </w:r>
          </w:p>
        </w:tc>
        <w:tc>
          <w:tcPr>
            <w:tcW w:w="840" w:type="dxa"/>
            <w:tcBorders>
              <w:top w:val="nil"/>
              <w:left w:val="nil"/>
              <w:bottom w:val="single" w:sz="4" w:space="0" w:color="auto"/>
              <w:right w:val="single" w:sz="4" w:space="0" w:color="auto"/>
            </w:tcBorders>
            <w:shd w:val="clear" w:color="000000" w:fill="FFFFFF"/>
            <w:noWrap/>
            <w:vAlign w:val="center"/>
            <w:hideMark/>
          </w:tcPr>
          <w:p w14:paraId="6DCEEE0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368F56A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33FBBD6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9,9</w:t>
            </w:r>
          </w:p>
        </w:tc>
        <w:tc>
          <w:tcPr>
            <w:tcW w:w="840" w:type="dxa"/>
            <w:tcBorders>
              <w:top w:val="nil"/>
              <w:left w:val="nil"/>
              <w:bottom w:val="single" w:sz="4" w:space="0" w:color="auto"/>
              <w:right w:val="single" w:sz="4" w:space="0" w:color="auto"/>
            </w:tcBorders>
            <w:shd w:val="clear" w:color="000000" w:fill="FFFFFF"/>
            <w:noWrap/>
            <w:vAlign w:val="center"/>
            <w:hideMark/>
          </w:tcPr>
          <w:p w14:paraId="5B9DDA81"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26,8</w:t>
            </w:r>
          </w:p>
        </w:tc>
      </w:tr>
      <w:tr w:rsidR="00C81BFF" w:rsidRPr="00C81BFF" w14:paraId="59F8FB84"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BF5D5A"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w:t>
            </w:r>
          </w:p>
        </w:tc>
        <w:tc>
          <w:tcPr>
            <w:tcW w:w="1900" w:type="dxa"/>
            <w:tcBorders>
              <w:top w:val="nil"/>
              <w:left w:val="nil"/>
              <w:bottom w:val="single" w:sz="4" w:space="0" w:color="auto"/>
              <w:right w:val="single" w:sz="4" w:space="0" w:color="auto"/>
            </w:tcBorders>
            <w:shd w:val="clear" w:color="000000" w:fill="FFFFFF"/>
            <w:noWrap/>
            <w:vAlign w:val="bottom"/>
            <w:hideMark/>
          </w:tcPr>
          <w:p w14:paraId="346D369D"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Rozdzielnica R-WAR</w:t>
            </w:r>
          </w:p>
        </w:tc>
        <w:tc>
          <w:tcPr>
            <w:tcW w:w="860" w:type="dxa"/>
            <w:tcBorders>
              <w:top w:val="nil"/>
              <w:left w:val="nil"/>
              <w:bottom w:val="single" w:sz="4" w:space="0" w:color="auto"/>
              <w:right w:val="single" w:sz="4" w:space="0" w:color="auto"/>
            </w:tcBorders>
            <w:shd w:val="clear" w:color="000000" w:fill="FFFFFF"/>
            <w:noWrap/>
            <w:vAlign w:val="center"/>
            <w:hideMark/>
          </w:tcPr>
          <w:p w14:paraId="5CD4F49C"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102,00</w:t>
            </w:r>
          </w:p>
        </w:tc>
        <w:tc>
          <w:tcPr>
            <w:tcW w:w="820" w:type="dxa"/>
            <w:tcBorders>
              <w:top w:val="nil"/>
              <w:left w:val="nil"/>
              <w:bottom w:val="single" w:sz="4" w:space="0" w:color="auto"/>
              <w:right w:val="single" w:sz="4" w:space="0" w:color="auto"/>
            </w:tcBorders>
            <w:shd w:val="clear" w:color="000000" w:fill="FFFFFF"/>
            <w:noWrap/>
            <w:vAlign w:val="center"/>
            <w:hideMark/>
          </w:tcPr>
          <w:p w14:paraId="70B8DAC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0,21</w:t>
            </w:r>
          </w:p>
        </w:tc>
        <w:tc>
          <w:tcPr>
            <w:tcW w:w="960" w:type="dxa"/>
            <w:tcBorders>
              <w:top w:val="nil"/>
              <w:left w:val="nil"/>
              <w:bottom w:val="single" w:sz="4" w:space="0" w:color="auto"/>
              <w:right w:val="single" w:sz="4" w:space="0" w:color="auto"/>
            </w:tcBorders>
            <w:shd w:val="clear" w:color="000000" w:fill="FFFFFF"/>
            <w:noWrap/>
            <w:vAlign w:val="center"/>
            <w:hideMark/>
          </w:tcPr>
          <w:p w14:paraId="7EAD5FB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21,62</w:t>
            </w:r>
          </w:p>
        </w:tc>
        <w:tc>
          <w:tcPr>
            <w:tcW w:w="840" w:type="dxa"/>
            <w:tcBorders>
              <w:top w:val="nil"/>
              <w:left w:val="nil"/>
              <w:bottom w:val="single" w:sz="4" w:space="0" w:color="auto"/>
              <w:right w:val="single" w:sz="4" w:space="0" w:color="auto"/>
            </w:tcBorders>
            <w:shd w:val="clear" w:color="000000" w:fill="FFFFFF"/>
            <w:noWrap/>
            <w:vAlign w:val="center"/>
            <w:hideMark/>
          </w:tcPr>
          <w:p w14:paraId="5C3E4A3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5CB1421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17417C1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8,5</w:t>
            </w:r>
          </w:p>
        </w:tc>
        <w:tc>
          <w:tcPr>
            <w:tcW w:w="840" w:type="dxa"/>
            <w:tcBorders>
              <w:top w:val="nil"/>
              <w:left w:val="nil"/>
              <w:bottom w:val="single" w:sz="4" w:space="0" w:color="auto"/>
              <w:right w:val="single" w:sz="4" w:space="0" w:color="auto"/>
            </w:tcBorders>
            <w:shd w:val="clear" w:color="000000" w:fill="FFFFFF"/>
            <w:noWrap/>
            <w:vAlign w:val="center"/>
            <w:hideMark/>
          </w:tcPr>
          <w:p w14:paraId="464180DA"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23,2</w:t>
            </w:r>
          </w:p>
        </w:tc>
      </w:tr>
      <w:tr w:rsidR="00C81BFF" w:rsidRPr="00C81BFF" w14:paraId="240D961E"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D5EC5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w:t>
            </w:r>
          </w:p>
        </w:tc>
        <w:tc>
          <w:tcPr>
            <w:tcW w:w="1900" w:type="dxa"/>
            <w:tcBorders>
              <w:top w:val="nil"/>
              <w:left w:val="nil"/>
              <w:bottom w:val="single" w:sz="4" w:space="0" w:color="auto"/>
              <w:right w:val="single" w:sz="4" w:space="0" w:color="auto"/>
            </w:tcBorders>
            <w:shd w:val="clear" w:color="000000" w:fill="FFFFFF"/>
            <w:noWrap/>
            <w:vAlign w:val="bottom"/>
            <w:hideMark/>
          </w:tcPr>
          <w:p w14:paraId="0CD99DD4"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Rozdzielnica R-S1</w:t>
            </w:r>
          </w:p>
        </w:tc>
        <w:tc>
          <w:tcPr>
            <w:tcW w:w="860" w:type="dxa"/>
            <w:tcBorders>
              <w:top w:val="nil"/>
              <w:left w:val="nil"/>
              <w:bottom w:val="single" w:sz="4" w:space="0" w:color="auto"/>
              <w:right w:val="single" w:sz="4" w:space="0" w:color="auto"/>
            </w:tcBorders>
            <w:shd w:val="clear" w:color="000000" w:fill="FFFFFF"/>
            <w:noWrap/>
            <w:vAlign w:val="center"/>
            <w:hideMark/>
          </w:tcPr>
          <w:p w14:paraId="1388930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3,50</w:t>
            </w:r>
          </w:p>
        </w:tc>
        <w:tc>
          <w:tcPr>
            <w:tcW w:w="820" w:type="dxa"/>
            <w:tcBorders>
              <w:top w:val="nil"/>
              <w:left w:val="nil"/>
              <w:bottom w:val="single" w:sz="4" w:space="0" w:color="auto"/>
              <w:right w:val="single" w:sz="4" w:space="0" w:color="auto"/>
            </w:tcBorders>
            <w:shd w:val="clear" w:color="000000" w:fill="FFFFFF"/>
            <w:noWrap/>
            <w:vAlign w:val="center"/>
            <w:hideMark/>
          </w:tcPr>
          <w:p w14:paraId="797D322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0,59</w:t>
            </w:r>
          </w:p>
        </w:tc>
        <w:tc>
          <w:tcPr>
            <w:tcW w:w="960" w:type="dxa"/>
            <w:tcBorders>
              <w:top w:val="nil"/>
              <w:left w:val="nil"/>
              <w:bottom w:val="single" w:sz="4" w:space="0" w:color="auto"/>
              <w:right w:val="single" w:sz="4" w:space="0" w:color="auto"/>
            </w:tcBorders>
            <w:shd w:val="clear" w:color="000000" w:fill="FFFFFF"/>
            <w:noWrap/>
            <w:vAlign w:val="center"/>
            <w:hideMark/>
          </w:tcPr>
          <w:p w14:paraId="52FB093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2,05</w:t>
            </w:r>
          </w:p>
        </w:tc>
        <w:tc>
          <w:tcPr>
            <w:tcW w:w="840" w:type="dxa"/>
            <w:tcBorders>
              <w:top w:val="nil"/>
              <w:left w:val="nil"/>
              <w:bottom w:val="single" w:sz="4" w:space="0" w:color="auto"/>
              <w:right w:val="single" w:sz="4" w:space="0" w:color="auto"/>
            </w:tcBorders>
            <w:shd w:val="clear" w:color="000000" w:fill="FFFFFF"/>
            <w:noWrap/>
            <w:vAlign w:val="center"/>
            <w:hideMark/>
          </w:tcPr>
          <w:p w14:paraId="039D829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4CA774C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4F37F0A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0,8</w:t>
            </w:r>
          </w:p>
        </w:tc>
        <w:tc>
          <w:tcPr>
            <w:tcW w:w="840" w:type="dxa"/>
            <w:tcBorders>
              <w:top w:val="nil"/>
              <w:left w:val="nil"/>
              <w:bottom w:val="single" w:sz="4" w:space="0" w:color="auto"/>
              <w:right w:val="single" w:sz="4" w:space="0" w:color="auto"/>
            </w:tcBorders>
            <w:shd w:val="clear" w:color="000000" w:fill="FFFFFF"/>
            <w:noWrap/>
            <w:vAlign w:val="center"/>
            <w:hideMark/>
          </w:tcPr>
          <w:p w14:paraId="301801E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2,2</w:t>
            </w:r>
          </w:p>
        </w:tc>
      </w:tr>
      <w:tr w:rsidR="00C81BFF" w:rsidRPr="00C81BFF" w14:paraId="44C50B46"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44D444"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4</w:t>
            </w:r>
          </w:p>
        </w:tc>
        <w:tc>
          <w:tcPr>
            <w:tcW w:w="1900" w:type="dxa"/>
            <w:tcBorders>
              <w:top w:val="nil"/>
              <w:left w:val="nil"/>
              <w:bottom w:val="single" w:sz="4" w:space="0" w:color="auto"/>
              <w:right w:val="single" w:sz="4" w:space="0" w:color="auto"/>
            </w:tcBorders>
            <w:shd w:val="clear" w:color="000000" w:fill="FFFFFF"/>
            <w:noWrap/>
            <w:vAlign w:val="bottom"/>
            <w:hideMark/>
          </w:tcPr>
          <w:p w14:paraId="4390069A"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Klimatyzacja</w:t>
            </w:r>
          </w:p>
        </w:tc>
        <w:tc>
          <w:tcPr>
            <w:tcW w:w="860" w:type="dxa"/>
            <w:tcBorders>
              <w:top w:val="nil"/>
              <w:left w:val="nil"/>
              <w:bottom w:val="single" w:sz="4" w:space="0" w:color="auto"/>
              <w:right w:val="single" w:sz="4" w:space="0" w:color="auto"/>
            </w:tcBorders>
            <w:shd w:val="clear" w:color="000000" w:fill="FFFFFF"/>
            <w:noWrap/>
            <w:vAlign w:val="center"/>
            <w:hideMark/>
          </w:tcPr>
          <w:p w14:paraId="075A09E1"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9,60</w:t>
            </w:r>
          </w:p>
        </w:tc>
        <w:tc>
          <w:tcPr>
            <w:tcW w:w="820" w:type="dxa"/>
            <w:tcBorders>
              <w:top w:val="nil"/>
              <w:left w:val="nil"/>
              <w:bottom w:val="single" w:sz="4" w:space="0" w:color="auto"/>
              <w:right w:val="single" w:sz="4" w:space="0" w:color="auto"/>
            </w:tcBorders>
            <w:shd w:val="clear" w:color="000000" w:fill="FFFFFF"/>
            <w:noWrap/>
            <w:vAlign w:val="bottom"/>
            <w:hideMark/>
          </w:tcPr>
          <w:p w14:paraId="2439BE9A"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0,70</w:t>
            </w:r>
          </w:p>
        </w:tc>
        <w:tc>
          <w:tcPr>
            <w:tcW w:w="960" w:type="dxa"/>
            <w:tcBorders>
              <w:top w:val="nil"/>
              <w:left w:val="nil"/>
              <w:bottom w:val="single" w:sz="4" w:space="0" w:color="auto"/>
              <w:right w:val="single" w:sz="4" w:space="0" w:color="auto"/>
            </w:tcBorders>
            <w:shd w:val="clear" w:color="000000" w:fill="FFFFFF"/>
            <w:noWrap/>
            <w:vAlign w:val="center"/>
            <w:hideMark/>
          </w:tcPr>
          <w:p w14:paraId="5651E6D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6,72</w:t>
            </w:r>
          </w:p>
        </w:tc>
        <w:tc>
          <w:tcPr>
            <w:tcW w:w="840" w:type="dxa"/>
            <w:tcBorders>
              <w:top w:val="nil"/>
              <w:left w:val="nil"/>
              <w:bottom w:val="single" w:sz="4" w:space="0" w:color="auto"/>
              <w:right w:val="single" w:sz="4" w:space="0" w:color="auto"/>
            </w:tcBorders>
            <w:shd w:val="clear" w:color="000000" w:fill="FFFFFF"/>
            <w:noWrap/>
            <w:vAlign w:val="center"/>
            <w:hideMark/>
          </w:tcPr>
          <w:p w14:paraId="1F10EE11"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6789CB9A"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2C54D37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2,7</w:t>
            </w:r>
          </w:p>
        </w:tc>
        <w:tc>
          <w:tcPr>
            <w:tcW w:w="840" w:type="dxa"/>
            <w:tcBorders>
              <w:top w:val="nil"/>
              <w:left w:val="nil"/>
              <w:bottom w:val="single" w:sz="4" w:space="0" w:color="auto"/>
              <w:right w:val="single" w:sz="4" w:space="0" w:color="auto"/>
            </w:tcBorders>
            <w:shd w:val="clear" w:color="000000" w:fill="FFFFFF"/>
            <w:noWrap/>
            <w:vAlign w:val="center"/>
            <w:hideMark/>
          </w:tcPr>
          <w:p w14:paraId="4D40A9F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7,2</w:t>
            </w:r>
          </w:p>
        </w:tc>
      </w:tr>
      <w:tr w:rsidR="00C81BFF" w:rsidRPr="00C81BFF" w14:paraId="7ACBDB17"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4E4C2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5</w:t>
            </w:r>
          </w:p>
        </w:tc>
        <w:tc>
          <w:tcPr>
            <w:tcW w:w="1900" w:type="dxa"/>
            <w:tcBorders>
              <w:top w:val="nil"/>
              <w:left w:val="nil"/>
              <w:bottom w:val="single" w:sz="4" w:space="0" w:color="auto"/>
              <w:right w:val="single" w:sz="4" w:space="0" w:color="auto"/>
            </w:tcBorders>
            <w:shd w:val="clear" w:color="000000" w:fill="FFFFFF"/>
            <w:noWrap/>
            <w:vAlign w:val="bottom"/>
            <w:hideMark/>
          </w:tcPr>
          <w:p w14:paraId="14CC5833"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Wiata</w:t>
            </w:r>
          </w:p>
        </w:tc>
        <w:tc>
          <w:tcPr>
            <w:tcW w:w="860" w:type="dxa"/>
            <w:tcBorders>
              <w:top w:val="nil"/>
              <w:left w:val="nil"/>
              <w:bottom w:val="single" w:sz="4" w:space="0" w:color="auto"/>
              <w:right w:val="single" w:sz="4" w:space="0" w:color="auto"/>
            </w:tcBorders>
            <w:shd w:val="clear" w:color="000000" w:fill="FFFFFF"/>
            <w:noWrap/>
            <w:vAlign w:val="center"/>
            <w:hideMark/>
          </w:tcPr>
          <w:p w14:paraId="7E6062C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10,00</w:t>
            </w:r>
          </w:p>
        </w:tc>
        <w:tc>
          <w:tcPr>
            <w:tcW w:w="820" w:type="dxa"/>
            <w:tcBorders>
              <w:top w:val="nil"/>
              <w:left w:val="nil"/>
              <w:bottom w:val="single" w:sz="4" w:space="0" w:color="auto"/>
              <w:right w:val="single" w:sz="4" w:space="0" w:color="auto"/>
            </w:tcBorders>
            <w:shd w:val="clear" w:color="000000" w:fill="FFFFFF"/>
            <w:noWrap/>
            <w:vAlign w:val="bottom"/>
            <w:hideMark/>
          </w:tcPr>
          <w:p w14:paraId="52BB879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0,80</w:t>
            </w:r>
          </w:p>
        </w:tc>
        <w:tc>
          <w:tcPr>
            <w:tcW w:w="960" w:type="dxa"/>
            <w:tcBorders>
              <w:top w:val="nil"/>
              <w:left w:val="nil"/>
              <w:bottom w:val="single" w:sz="4" w:space="0" w:color="auto"/>
              <w:right w:val="single" w:sz="4" w:space="0" w:color="auto"/>
            </w:tcBorders>
            <w:shd w:val="clear" w:color="000000" w:fill="FFFFFF"/>
            <w:noWrap/>
            <w:vAlign w:val="center"/>
            <w:hideMark/>
          </w:tcPr>
          <w:p w14:paraId="7F4CED4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8,00</w:t>
            </w:r>
          </w:p>
        </w:tc>
        <w:tc>
          <w:tcPr>
            <w:tcW w:w="840" w:type="dxa"/>
            <w:tcBorders>
              <w:top w:val="nil"/>
              <w:left w:val="nil"/>
              <w:bottom w:val="single" w:sz="4" w:space="0" w:color="auto"/>
              <w:right w:val="single" w:sz="4" w:space="0" w:color="auto"/>
            </w:tcBorders>
            <w:shd w:val="clear" w:color="000000" w:fill="FFFFFF"/>
            <w:noWrap/>
            <w:vAlign w:val="center"/>
            <w:hideMark/>
          </w:tcPr>
          <w:p w14:paraId="4538166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13BF9A0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3884ABA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3,2</w:t>
            </w:r>
          </w:p>
        </w:tc>
        <w:tc>
          <w:tcPr>
            <w:tcW w:w="840" w:type="dxa"/>
            <w:tcBorders>
              <w:top w:val="nil"/>
              <w:left w:val="nil"/>
              <w:bottom w:val="single" w:sz="4" w:space="0" w:color="auto"/>
              <w:right w:val="single" w:sz="4" w:space="0" w:color="auto"/>
            </w:tcBorders>
            <w:shd w:val="clear" w:color="000000" w:fill="FFFFFF"/>
            <w:noWrap/>
            <w:vAlign w:val="center"/>
            <w:hideMark/>
          </w:tcPr>
          <w:p w14:paraId="54B9E67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8,6</w:t>
            </w:r>
          </w:p>
        </w:tc>
      </w:tr>
      <w:tr w:rsidR="00C81BFF" w:rsidRPr="00C81BFF" w14:paraId="1B1841E5"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A0FC7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6</w:t>
            </w:r>
          </w:p>
        </w:tc>
        <w:tc>
          <w:tcPr>
            <w:tcW w:w="1900" w:type="dxa"/>
            <w:tcBorders>
              <w:top w:val="nil"/>
              <w:left w:val="nil"/>
              <w:bottom w:val="single" w:sz="4" w:space="0" w:color="auto"/>
              <w:right w:val="single" w:sz="4" w:space="0" w:color="auto"/>
            </w:tcBorders>
            <w:shd w:val="clear" w:color="000000" w:fill="FFFFFF"/>
            <w:noWrap/>
            <w:vAlign w:val="bottom"/>
            <w:hideMark/>
          </w:tcPr>
          <w:p w14:paraId="3002257E"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Istniejące instalacje</w:t>
            </w:r>
          </w:p>
        </w:tc>
        <w:tc>
          <w:tcPr>
            <w:tcW w:w="860" w:type="dxa"/>
            <w:tcBorders>
              <w:top w:val="nil"/>
              <w:left w:val="nil"/>
              <w:bottom w:val="single" w:sz="4" w:space="0" w:color="auto"/>
              <w:right w:val="single" w:sz="4" w:space="0" w:color="auto"/>
            </w:tcBorders>
            <w:shd w:val="clear" w:color="000000" w:fill="FFFFFF"/>
            <w:noWrap/>
            <w:vAlign w:val="center"/>
            <w:hideMark/>
          </w:tcPr>
          <w:p w14:paraId="5D65188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35,00</w:t>
            </w:r>
          </w:p>
        </w:tc>
        <w:tc>
          <w:tcPr>
            <w:tcW w:w="820" w:type="dxa"/>
            <w:tcBorders>
              <w:top w:val="nil"/>
              <w:left w:val="nil"/>
              <w:bottom w:val="single" w:sz="4" w:space="0" w:color="auto"/>
              <w:right w:val="single" w:sz="4" w:space="0" w:color="auto"/>
            </w:tcBorders>
            <w:shd w:val="clear" w:color="000000" w:fill="FFFFFF"/>
            <w:noWrap/>
            <w:vAlign w:val="bottom"/>
            <w:hideMark/>
          </w:tcPr>
          <w:p w14:paraId="0A6AF75F"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1,00</w:t>
            </w:r>
          </w:p>
        </w:tc>
        <w:tc>
          <w:tcPr>
            <w:tcW w:w="960" w:type="dxa"/>
            <w:tcBorders>
              <w:top w:val="nil"/>
              <w:left w:val="nil"/>
              <w:bottom w:val="single" w:sz="4" w:space="0" w:color="auto"/>
              <w:right w:val="single" w:sz="4" w:space="0" w:color="auto"/>
            </w:tcBorders>
            <w:shd w:val="clear" w:color="000000" w:fill="FFFFFF"/>
            <w:noWrap/>
            <w:vAlign w:val="center"/>
            <w:hideMark/>
          </w:tcPr>
          <w:p w14:paraId="44A0A27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35,00</w:t>
            </w:r>
          </w:p>
        </w:tc>
        <w:tc>
          <w:tcPr>
            <w:tcW w:w="840" w:type="dxa"/>
            <w:tcBorders>
              <w:top w:val="nil"/>
              <w:left w:val="nil"/>
              <w:bottom w:val="single" w:sz="4" w:space="0" w:color="auto"/>
              <w:right w:val="single" w:sz="4" w:space="0" w:color="auto"/>
            </w:tcBorders>
            <w:shd w:val="clear" w:color="000000" w:fill="FFFFFF"/>
            <w:noWrap/>
            <w:vAlign w:val="center"/>
            <w:hideMark/>
          </w:tcPr>
          <w:p w14:paraId="6184CC5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3E9F6EFC"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0571836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13,8</w:t>
            </w:r>
          </w:p>
        </w:tc>
        <w:tc>
          <w:tcPr>
            <w:tcW w:w="840" w:type="dxa"/>
            <w:tcBorders>
              <w:top w:val="nil"/>
              <w:left w:val="nil"/>
              <w:bottom w:val="single" w:sz="4" w:space="0" w:color="auto"/>
              <w:right w:val="single" w:sz="4" w:space="0" w:color="auto"/>
            </w:tcBorders>
            <w:shd w:val="clear" w:color="000000" w:fill="FFFFFF"/>
            <w:noWrap/>
            <w:vAlign w:val="center"/>
            <w:hideMark/>
          </w:tcPr>
          <w:p w14:paraId="6ECBCA2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37,6</w:t>
            </w:r>
          </w:p>
        </w:tc>
      </w:tr>
      <w:tr w:rsidR="00C81BFF" w:rsidRPr="00C81BFF" w14:paraId="22A834DD" w14:textId="77777777" w:rsidTr="00C81BFF">
        <w:trPr>
          <w:trHeight w:val="330"/>
        </w:trPr>
        <w:tc>
          <w:tcPr>
            <w:tcW w:w="248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0CA4B959" w14:textId="77777777" w:rsidR="00C81BFF" w:rsidRPr="00C81BFF" w:rsidRDefault="00C81BFF" w:rsidP="00C81BFF">
            <w:pPr>
              <w:spacing w:after="0" w:line="240" w:lineRule="auto"/>
              <w:jc w:val="left"/>
              <w:rPr>
                <w:rFonts w:eastAsia="Times New Roman" w:cs="Calibri"/>
                <w:b/>
                <w:bCs/>
                <w:sz w:val="22"/>
                <w:lang w:eastAsia="pl-PL"/>
              </w:rPr>
            </w:pPr>
            <w:r w:rsidRPr="00C81BFF">
              <w:rPr>
                <w:rFonts w:eastAsia="Times New Roman" w:cs="Calibri"/>
                <w:b/>
                <w:bCs/>
                <w:sz w:val="22"/>
                <w:lang w:eastAsia="pl-PL"/>
              </w:rPr>
              <w:t>RAZEM</w:t>
            </w:r>
          </w:p>
        </w:tc>
        <w:tc>
          <w:tcPr>
            <w:tcW w:w="860" w:type="dxa"/>
            <w:tcBorders>
              <w:top w:val="nil"/>
              <w:left w:val="nil"/>
              <w:bottom w:val="single" w:sz="4" w:space="0" w:color="auto"/>
              <w:right w:val="single" w:sz="4" w:space="0" w:color="auto"/>
            </w:tcBorders>
            <w:shd w:val="clear" w:color="000000" w:fill="FFFFFF"/>
            <w:noWrap/>
            <w:vAlign w:val="bottom"/>
            <w:hideMark/>
          </w:tcPr>
          <w:p w14:paraId="266745EE"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226,00</w:t>
            </w:r>
          </w:p>
        </w:tc>
        <w:tc>
          <w:tcPr>
            <w:tcW w:w="820" w:type="dxa"/>
            <w:tcBorders>
              <w:top w:val="nil"/>
              <w:left w:val="nil"/>
              <w:bottom w:val="single" w:sz="4" w:space="0" w:color="auto"/>
              <w:right w:val="single" w:sz="4" w:space="0" w:color="auto"/>
            </w:tcBorders>
            <w:shd w:val="clear" w:color="000000" w:fill="FFFFFF"/>
            <w:noWrap/>
            <w:vAlign w:val="bottom"/>
            <w:hideMark/>
          </w:tcPr>
          <w:p w14:paraId="62F27095"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0,44</w:t>
            </w:r>
          </w:p>
        </w:tc>
        <w:tc>
          <w:tcPr>
            <w:tcW w:w="960" w:type="dxa"/>
            <w:tcBorders>
              <w:top w:val="nil"/>
              <w:left w:val="nil"/>
              <w:bottom w:val="single" w:sz="4" w:space="0" w:color="auto"/>
              <w:right w:val="single" w:sz="4" w:space="0" w:color="auto"/>
            </w:tcBorders>
            <w:shd w:val="clear" w:color="000000" w:fill="FFFFFF"/>
            <w:noWrap/>
            <w:vAlign w:val="bottom"/>
            <w:hideMark/>
          </w:tcPr>
          <w:p w14:paraId="09D5FC05"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98,36</w:t>
            </w:r>
          </w:p>
        </w:tc>
        <w:tc>
          <w:tcPr>
            <w:tcW w:w="840" w:type="dxa"/>
            <w:tcBorders>
              <w:top w:val="nil"/>
              <w:left w:val="nil"/>
              <w:bottom w:val="single" w:sz="4" w:space="0" w:color="auto"/>
              <w:right w:val="single" w:sz="4" w:space="0" w:color="auto"/>
            </w:tcBorders>
            <w:shd w:val="clear" w:color="000000" w:fill="FFFFFF"/>
            <w:noWrap/>
            <w:vAlign w:val="bottom"/>
            <w:hideMark/>
          </w:tcPr>
          <w:p w14:paraId="7131F0E7"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bottom"/>
            <w:hideMark/>
          </w:tcPr>
          <w:p w14:paraId="23F3CAC0"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bottom"/>
            <w:hideMark/>
          </w:tcPr>
          <w:p w14:paraId="5AB5F2E7"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38,9</w:t>
            </w:r>
          </w:p>
        </w:tc>
        <w:tc>
          <w:tcPr>
            <w:tcW w:w="840" w:type="dxa"/>
            <w:tcBorders>
              <w:top w:val="nil"/>
              <w:left w:val="nil"/>
              <w:bottom w:val="single" w:sz="4" w:space="0" w:color="auto"/>
              <w:right w:val="single" w:sz="4" w:space="0" w:color="auto"/>
            </w:tcBorders>
            <w:shd w:val="clear" w:color="000000" w:fill="FFFFFF"/>
            <w:noWrap/>
            <w:vAlign w:val="bottom"/>
            <w:hideMark/>
          </w:tcPr>
          <w:p w14:paraId="113468E1"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105,8</w:t>
            </w:r>
          </w:p>
        </w:tc>
      </w:tr>
    </w:tbl>
    <w:p w14:paraId="51DFC805" w14:textId="77777777" w:rsidR="00C81BFF" w:rsidRDefault="00C81BFF" w:rsidP="00F9344A">
      <w:pPr>
        <w:rPr>
          <w:highlight w:val="yellow"/>
        </w:rPr>
      </w:pPr>
    </w:p>
    <w:tbl>
      <w:tblPr>
        <w:tblW w:w="8320" w:type="dxa"/>
        <w:tblInd w:w="75" w:type="dxa"/>
        <w:tblCellMar>
          <w:left w:w="70" w:type="dxa"/>
          <w:right w:w="70" w:type="dxa"/>
        </w:tblCellMar>
        <w:tblLook w:val="04A0" w:firstRow="1" w:lastRow="0" w:firstColumn="1" w:lastColumn="0" w:noHBand="0" w:noVBand="1"/>
      </w:tblPr>
      <w:tblGrid>
        <w:gridCol w:w="580"/>
        <w:gridCol w:w="1900"/>
        <w:gridCol w:w="860"/>
        <w:gridCol w:w="820"/>
        <w:gridCol w:w="960"/>
        <w:gridCol w:w="840"/>
        <w:gridCol w:w="800"/>
        <w:gridCol w:w="720"/>
        <w:gridCol w:w="840"/>
      </w:tblGrid>
      <w:tr w:rsidR="00C81BFF" w:rsidRPr="00C81BFF" w14:paraId="6F082162" w14:textId="77777777" w:rsidTr="00C81BFF">
        <w:trPr>
          <w:trHeight w:val="39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7F960A5E" w14:textId="77777777" w:rsidR="00C81BFF" w:rsidRPr="00C81BFF" w:rsidRDefault="00C81BFF" w:rsidP="00C81BFF">
            <w:pPr>
              <w:spacing w:after="0" w:line="240" w:lineRule="auto"/>
              <w:jc w:val="right"/>
              <w:rPr>
                <w:rFonts w:ascii="Arial Black" w:eastAsia="Times New Roman" w:hAnsi="Arial Black" w:cs="Calibri"/>
                <w:szCs w:val="24"/>
                <w:lang w:eastAsia="pl-PL"/>
              </w:rPr>
            </w:pPr>
            <w:r w:rsidRPr="00C81BFF">
              <w:rPr>
                <w:rFonts w:ascii="Arial Black" w:eastAsia="Times New Roman" w:hAnsi="Arial Black" w:cs="Calibri"/>
                <w:szCs w:val="24"/>
                <w:lang w:eastAsia="pl-PL"/>
              </w:rPr>
              <w:t>2</w:t>
            </w:r>
          </w:p>
        </w:tc>
        <w:tc>
          <w:tcPr>
            <w:tcW w:w="5380" w:type="dxa"/>
            <w:gridSpan w:val="5"/>
            <w:tcBorders>
              <w:top w:val="single" w:sz="4" w:space="0" w:color="auto"/>
              <w:left w:val="nil"/>
              <w:bottom w:val="single" w:sz="4" w:space="0" w:color="auto"/>
              <w:right w:val="single" w:sz="4" w:space="0" w:color="000000"/>
            </w:tcBorders>
            <w:noWrap/>
            <w:vAlign w:val="bottom"/>
            <w:hideMark/>
          </w:tcPr>
          <w:p w14:paraId="3A18AEB0" w14:textId="77777777" w:rsidR="00C81BFF" w:rsidRPr="00C81BFF" w:rsidRDefault="00C81BFF" w:rsidP="00C81BFF">
            <w:pPr>
              <w:spacing w:after="0" w:line="240" w:lineRule="auto"/>
              <w:jc w:val="left"/>
              <w:rPr>
                <w:rFonts w:ascii="Arial Black" w:eastAsia="Times New Roman" w:hAnsi="Arial Black" w:cs="Calibri"/>
                <w:szCs w:val="24"/>
                <w:lang w:eastAsia="pl-PL"/>
              </w:rPr>
            </w:pPr>
            <w:r w:rsidRPr="00C81BFF">
              <w:rPr>
                <w:rFonts w:ascii="Arial Black" w:eastAsia="Times New Roman" w:hAnsi="Arial Black" w:cs="Calibri"/>
                <w:szCs w:val="24"/>
                <w:lang w:eastAsia="pl-PL"/>
              </w:rPr>
              <w:t xml:space="preserve">Szacunkowy bilans mocy </w:t>
            </w:r>
          </w:p>
        </w:tc>
        <w:tc>
          <w:tcPr>
            <w:tcW w:w="2360" w:type="dxa"/>
            <w:gridSpan w:val="3"/>
            <w:tcBorders>
              <w:top w:val="single" w:sz="4" w:space="0" w:color="auto"/>
              <w:left w:val="nil"/>
              <w:bottom w:val="single" w:sz="4" w:space="0" w:color="auto"/>
              <w:right w:val="single" w:sz="4" w:space="0" w:color="auto"/>
            </w:tcBorders>
            <w:noWrap/>
            <w:vAlign w:val="bottom"/>
            <w:hideMark/>
          </w:tcPr>
          <w:p w14:paraId="5FF25733" w14:textId="77777777" w:rsidR="00C81BFF" w:rsidRPr="00C81BFF" w:rsidRDefault="00C81BFF" w:rsidP="00C81BFF">
            <w:pPr>
              <w:spacing w:after="0" w:line="240" w:lineRule="auto"/>
              <w:jc w:val="center"/>
              <w:rPr>
                <w:rFonts w:ascii="Arial Black" w:eastAsia="Times New Roman" w:hAnsi="Arial Black" w:cs="Calibri"/>
                <w:sz w:val="20"/>
                <w:szCs w:val="20"/>
                <w:lang w:eastAsia="pl-PL"/>
              </w:rPr>
            </w:pPr>
            <w:r w:rsidRPr="00C81BFF">
              <w:rPr>
                <w:rFonts w:ascii="Arial Black" w:eastAsia="Times New Roman" w:hAnsi="Arial Black" w:cs="Calibri"/>
                <w:sz w:val="20"/>
                <w:szCs w:val="20"/>
                <w:lang w:eastAsia="pl-PL"/>
              </w:rPr>
              <w:t>R-</w:t>
            </w:r>
            <w:proofErr w:type="spellStart"/>
            <w:r w:rsidRPr="00C81BFF">
              <w:rPr>
                <w:rFonts w:ascii="Arial Black" w:eastAsia="Times New Roman" w:hAnsi="Arial Black" w:cs="Calibri"/>
                <w:sz w:val="20"/>
                <w:szCs w:val="20"/>
                <w:lang w:eastAsia="pl-PL"/>
              </w:rPr>
              <w:t>DRMiT</w:t>
            </w:r>
            <w:proofErr w:type="spellEnd"/>
          </w:p>
        </w:tc>
      </w:tr>
      <w:tr w:rsidR="00C81BFF" w:rsidRPr="00C81BFF" w14:paraId="56F9561F" w14:textId="77777777" w:rsidTr="00C81BFF">
        <w:trPr>
          <w:trHeight w:val="300"/>
        </w:trPr>
        <w:tc>
          <w:tcPr>
            <w:tcW w:w="580" w:type="dxa"/>
            <w:vMerge w:val="restart"/>
            <w:tcBorders>
              <w:top w:val="nil"/>
              <w:left w:val="single" w:sz="4" w:space="0" w:color="auto"/>
              <w:bottom w:val="single" w:sz="4" w:space="0" w:color="000000"/>
              <w:right w:val="single" w:sz="4" w:space="0" w:color="auto"/>
            </w:tcBorders>
            <w:vAlign w:val="center"/>
            <w:hideMark/>
          </w:tcPr>
          <w:p w14:paraId="25F58EFC"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lp</w:t>
            </w:r>
            <w:proofErr w:type="spellEnd"/>
          </w:p>
        </w:tc>
        <w:tc>
          <w:tcPr>
            <w:tcW w:w="1900" w:type="dxa"/>
            <w:vMerge w:val="restart"/>
            <w:tcBorders>
              <w:top w:val="nil"/>
              <w:left w:val="single" w:sz="4" w:space="0" w:color="auto"/>
              <w:bottom w:val="single" w:sz="4" w:space="0" w:color="000000"/>
              <w:right w:val="single" w:sz="4" w:space="0" w:color="auto"/>
            </w:tcBorders>
            <w:vAlign w:val="center"/>
            <w:hideMark/>
          </w:tcPr>
          <w:p w14:paraId="587B200E"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 xml:space="preserve">rodzaj odbioru </w:t>
            </w:r>
          </w:p>
        </w:tc>
        <w:tc>
          <w:tcPr>
            <w:tcW w:w="860" w:type="dxa"/>
            <w:tcBorders>
              <w:top w:val="nil"/>
              <w:left w:val="nil"/>
              <w:bottom w:val="single" w:sz="4" w:space="0" w:color="auto"/>
              <w:right w:val="single" w:sz="4" w:space="0" w:color="auto"/>
            </w:tcBorders>
            <w:vAlign w:val="center"/>
            <w:hideMark/>
          </w:tcPr>
          <w:p w14:paraId="06899002"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Pi</w:t>
            </w:r>
          </w:p>
        </w:tc>
        <w:tc>
          <w:tcPr>
            <w:tcW w:w="820" w:type="dxa"/>
            <w:tcBorders>
              <w:top w:val="nil"/>
              <w:left w:val="nil"/>
              <w:bottom w:val="single" w:sz="4" w:space="0" w:color="auto"/>
              <w:right w:val="single" w:sz="4" w:space="0" w:color="auto"/>
            </w:tcBorders>
            <w:vAlign w:val="center"/>
            <w:hideMark/>
          </w:tcPr>
          <w:p w14:paraId="666644D0"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kj</w:t>
            </w:r>
            <w:proofErr w:type="spellEnd"/>
          </w:p>
        </w:tc>
        <w:tc>
          <w:tcPr>
            <w:tcW w:w="960" w:type="dxa"/>
            <w:tcBorders>
              <w:top w:val="nil"/>
              <w:left w:val="nil"/>
              <w:bottom w:val="single" w:sz="4" w:space="0" w:color="auto"/>
              <w:right w:val="single" w:sz="4" w:space="0" w:color="auto"/>
            </w:tcBorders>
            <w:vAlign w:val="center"/>
            <w:hideMark/>
          </w:tcPr>
          <w:p w14:paraId="7C6AC037"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Pz</w:t>
            </w:r>
            <w:proofErr w:type="spellEnd"/>
          </w:p>
        </w:tc>
        <w:tc>
          <w:tcPr>
            <w:tcW w:w="840" w:type="dxa"/>
            <w:tcBorders>
              <w:top w:val="nil"/>
              <w:left w:val="nil"/>
              <w:bottom w:val="single" w:sz="4" w:space="0" w:color="auto"/>
              <w:right w:val="single" w:sz="4" w:space="0" w:color="auto"/>
            </w:tcBorders>
            <w:vAlign w:val="center"/>
            <w:hideMark/>
          </w:tcPr>
          <w:p w14:paraId="265D0A53"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cos φ</w:t>
            </w:r>
          </w:p>
        </w:tc>
        <w:tc>
          <w:tcPr>
            <w:tcW w:w="800" w:type="dxa"/>
            <w:tcBorders>
              <w:top w:val="nil"/>
              <w:left w:val="nil"/>
              <w:bottom w:val="single" w:sz="4" w:space="0" w:color="auto"/>
              <w:right w:val="single" w:sz="4" w:space="0" w:color="auto"/>
            </w:tcBorders>
            <w:vAlign w:val="center"/>
            <w:hideMark/>
          </w:tcPr>
          <w:p w14:paraId="5A61CDDE"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tg</w:t>
            </w:r>
            <w:proofErr w:type="spellEnd"/>
            <w:r w:rsidRPr="00C81BFF">
              <w:rPr>
                <w:rFonts w:eastAsia="Times New Roman" w:cs="Calibri"/>
                <w:b/>
                <w:bCs/>
                <w:sz w:val="20"/>
                <w:szCs w:val="20"/>
                <w:lang w:eastAsia="pl-PL"/>
              </w:rPr>
              <w:t xml:space="preserve"> φ</w:t>
            </w:r>
          </w:p>
        </w:tc>
        <w:tc>
          <w:tcPr>
            <w:tcW w:w="720" w:type="dxa"/>
            <w:tcBorders>
              <w:top w:val="nil"/>
              <w:left w:val="nil"/>
              <w:bottom w:val="single" w:sz="4" w:space="0" w:color="auto"/>
              <w:right w:val="single" w:sz="4" w:space="0" w:color="auto"/>
            </w:tcBorders>
            <w:vAlign w:val="center"/>
            <w:hideMark/>
          </w:tcPr>
          <w:p w14:paraId="7523B4EE"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Qz</w:t>
            </w:r>
            <w:proofErr w:type="spellEnd"/>
          </w:p>
        </w:tc>
        <w:tc>
          <w:tcPr>
            <w:tcW w:w="840" w:type="dxa"/>
            <w:tcBorders>
              <w:top w:val="nil"/>
              <w:left w:val="nil"/>
              <w:bottom w:val="single" w:sz="4" w:space="0" w:color="auto"/>
              <w:right w:val="single" w:sz="4" w:space="0" w:color="auto"/>
            </w:tcBorders>
            <w:vAlign w:val="center"/>
            <w:hideMark/>
          </w:tcPr>
          <w:p w14:paraId="75E11541"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Sz</w:t>
            </w:r>
            <w:proofErr w:type="spellEnd"/>
          </w:p>
        </w:tc>
      </w:tr>
      <w:tr w:rsidR="00C81BFF" w:rsidRPr="00C81BFF" w14:paraId="519B0952" w14:textId="77777777" w:rsidTr="00C81BFF">
        <w:trPr>
          <w:trHeight w:val="300"/>
        </w:trPr>
        <w:tc>
          <w:tcPr>
            <w:tcW w:w="580" w:type="dxa"/>
            <w:vMerge/>
            <w:tcBorders>
              <w:top w:val="nil"/>
              <w:left w:val="single" w:sz="4" w:space="0" w:color="auto"/>
              <w:bottom w:val="single" w:sz="4" w:space="0" w:color="000000"/>
              <w:right w:val="single" w:sz="4" w:space="0" w:color="auto"/>
            </w:tcBorders>
            <w:vAlign w:val="center"/>
            <w:hideMark/>
          </w:tcPr>
          <w:p w14:paraId="3669D8AD" w14:textId="77777777" w:rsidR="00C81BFF" w:rsidRPr="00C81BFF" w:rsidRDefault="00C81BFF" w:rsidP="00C81BFF">
            <w:pPr>
              <w:spacing w:after="0" w:line="240" w:lineRule="auto"/>
              <w:jc w:val="left"/>
              <w:rPr>
                <w:rFonts w:eastAsia="Times New Roman" w:cs="Calibri"/>
                <w:b/>
                <w:bCs/>
                <w:sz w:val="20"/>
                <w:szCs w:val="20"/>
                <w:lang w:eastAsia="pl-PL"/>
              </w:rPr>
            </w:pPr>
          </w:p>
        </w:tc>
        <w:tc>
          <w:tcPr>
            <w:tcW w:w="1900" w:type="dxa"/>
            <w:vMerge/>
            <w:tcBorders>
              <w:top w:val="nil"/>
              <w:left w:val="single" w:sz="4" w:space="0" w:color="auto"/>
              <w:bottom w:val="single" w:sz="4" w:space="0" w:color="000000"/>
              <w:right w:val="single" w:sz="4" w:space="0" w:color="auto"/>
            </w:tcBorders>
            <w:vAlign w:val="center"/>
            <w:hideMark/>
          </w:tcPr>
          <w:p w14:paraId="15AA3087" w14:textId="77777777" w:rsidR="00C81BFF" w:rsidRPr="00C81BFF" w:rsidRDefault="00C81BFF" w:rsidP="00C81BFF">
            <w:pPr>
              <w:spacing w:after="0" w:line="240" w:lineRule="auto"/>
              <w:jc w:val="left"/>
              <w:rPr>
                <w:rFonts w:eastAsia="Times New Roman" w:cs="Calibri"/>
                <w:b/>
                <w:bCs/>
                <w:sz w:val="20"/>
                <w:szCs w:val="20"/>
                <w:lang w:eastAsia="pl-PL"/>
              </w:rPr>
            </w:pPr>
          </w:p>
        </w:tc>
        <w:tc>
          <w:tcPr>
            <w:tcW w:w="860" w:type="dxa"/>
            <w:tcBorders>
              <w:top w:val="nil"/>
              <w:left w:val="nil"/>
              <w:bottom w:val="single" w:sz="4" w:space="0" w:color="auto"/>
              <w:right w:val="single" w:sz="4" w:space="0" w:color="auto"/>
            </w:tcBorders>
            <w:vAlign w:val="center"/>
            <w:hideMark/>
          </w:tcPr>
          <w:p w14:paraId="3D14700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kW</w:t>
            </w:r>
          </w:p>
        </w:tc>
        <w:tc>
          <w:tcPr>
            <w:tcW w:w="820" w:type="dxa"/>
            <w:tcBorders>
              <w:top w:val="nil"/>
              <w:left w:val="nil"/>
              <w:bottom w:val="single" w:sz="4" w:space="0" w:color="auto"/>
              <w:right w:val="single" w:sz="4" w:space="0" w:color="auto"/>
            </w:tcBorders>
            <w:vAlign w:val="center"/>
            <w:hideMark/>
          </w:tcPr>
          <w:p w14:paraId="541B87BA"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960" w:type="dxa"/>
            <w:tcBorders>
              <w:top w:val="nil"/>
              <w:left w:val="nil"/>
              <w:bottom w:val="single" w:sz="4" w:space="0" w:color="auto"/>
              <w:right w:val="single" w:sz="4" w:space="0" w:color="auto"/>
            </w:tcBorders>
            <w:vAlign w:val="center"/>
            <w:hideMark/>
          </w:tcPr>
          <w:p w14:paraId="3F32BEB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kW</w:t>
            </w:r>
          </w:p>
        </w:tc>
        <w:tc>
          <w:tcPr>
            <w:tcW w:w="840" w:type="dxa"/>
            <w:tcBorders>
              <w:top w:val="nil"/>
              <w:left w:val="nil"/>
              <w:bottom w:val="single" w:sz="4" w:space="0" w:color="auto"/>
              <w:right w:val="single" w:sz="4" w:space="0" w:color="auto"/>
            </w:tcBorders>
            <w:vAlign w:val="center"/>
            <w:hideMark/>
          </w:tcPr>
          <w:p w14:paraId="18CB4BA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800" w:type="dxa"/>
            <w:tcBorders>
              <w:top w:val="nil"/>
              <w:left w:val="nil"/>
              <w:bottom w:val="single" w:sz="4" w:space="0" w:color="auto"/>
              <w:right w:val="single" w:sz="4" w:space="0" w:color="auto"/>
            </w:tcBorders>
            <w:vAlign w:val="center"/>
            <w:hideMark/>
          </w:tcPr>
          <w:p w14:paraId="4A21D8A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720" w:type="dxa"/>
            <w:tcBorders>
              <w:top w:val="nil"/>
              <w:left w:val="nil"/>
              <w:bottom w:val="single" w:sz="4" w:space="0" w:color="auto"/>
              <w:right w:val="single" w:sz="4" w:space="0" w:color="auto"/>
            </w:tcBorders>
            <w:vAlign w:val="center"/>
            <w:hideMark/>
          </w:tcPr>
          <w:p w14:paraId="0F804A3E" w14:textId="77777777" w:rsidR="00C81BFF" w:rsidRPr="00C81BFF" w:rsidRDefault="00C81BFF" w:rsidP="00C81BFF">
            <w:pPr>
              <w:spacing w:after="0" w:line="240" w:lineRule="auto"/>
              <w:jc w:val="center"/>
              <w:rPr>
                <w:rFonts w:eastAsia="Times New Roman" w:cs="Calibri"/>
                <w:sz w:val="20"/>
                <w:szCs w:val="20"/>
                <w:lang w:eastAsia="pl-PL"/>
              </w:rPr>
            </w:pPr>
            <w:proofErr w:type="spellStart"/>
            <w:r w:rsidRPr="00C81BFF">
              <w:rPr>
                <w:rFonts w:eastAsia="Times New Roman" w:cs="Calibri"/>
                <w:sz w:val="20"/>
                <w:szCs w:val="20"/>
                <w:lang w:eastAsia="pl-PL"/>
              </w:rPr>
              <w:t>kvar</w:t>
            </w:r>
            <w:proofErr w:type="spellEnd"/>
          </w:p>
        </w:tc>
        <w:tc>
          <w:tcPr>
            <w:tcW w:w="840" w:type="dxa"/>
            <w:tcBorders>
              <w:top w:val="nil"/>
              <w:left w:val="nil"/>
              <w:bottom w:val="single" w:sz="4" w:space="0" w:color="auto"/>
              <w:right w:val="single" w:sz="4" w:space="0" w:color="auto"/>
            </w:tcBorders>
            <w:noWrap/>
            <w:vAlign w:val="bottom"/>
            <w:hideMark/>
          </w:tcPr>
          <w:p w14:paraId="47ACF76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kVA</w:t>
            </w:r>
          </w:p>
        </w:tc>
      </w:tr>
      <w:tr w:rsidR="00C81BFF" w:rsidRPr="00C81BFF" w14:paraId="77EF54AF"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C17AC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w:t>
            </w:r>
          </w:p>
        </w:tc>
        <w:tc>
          <w:tcPr>
            <w:tcW w:w="1900" w:type="dxa"/>
            <w:tcBorders>
              <w:top w:val="nil"/>
              <w:left w:val="nil"/>
              <w:bottom w:val="single" w:sz="4" w:space="0" w:color="auto"/>
              <w:right w:val="single" w:sz="4" w:space="0" w:color="auto"/>
            </w:tcBorders>
            <w:shd w:val="clear" w:color="000000" w:fill="FFFFFF"/>
            <w:noWrap/>
            <w:vAlign w:val="bottom"/>
            <w:hideMark/>
          </w:tcPr>
          <w:p w14:paraId="708F5ADC"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Gniazda 230V ogólne</w:t>
            </w:r>
          </w:p>
        </w:tc>
        <w:tc>
          <w:tcPr>
            <w:tcW w:w="860" w:type="dxa"/>
            <w:tcBorders>
              <w:top w:val="nil"/>
              <w:left w:val="nil"/>
              <w:bottom w:val="single" w:sz="4" w:space="0" w:color="auto"/>
              <w:right w:val="single" w:sz="4" w:space="0" w:color="auto"/>
            </w:tcBorders>
            <w:shd w:val="clear" w:color="000000" w:fill="FFFFFF"/>
            <w:noWrap/>
            <w:vAlign w:val="center"/>
            <w:hideMark/>
          </w:tcPr>
          <w:p w14:paraId="469DA9D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21,70</w:t>
            </w:r>
          </w:p>
        </w:tc>
        <w:tc>
          <w:tcPr>
            <w:tcW w:w="820" w:type="dxa"/>
            <w:tcBorders>
              <w:top w:val="nil"/>
              <w:left w:val="nil"/>
              <w:bottom w:val="single" w:sz="4" w:space="0" w:color="auto"/>
              <w:right w:val="single" w:sz="4" w:space="0" w:color="auto"/>
            </w:tcBorders>
            <w:shd w:val="clear" w:color="000000" w:fill="FFFFFF"/>
            <w:noWrap/>
            <w:vAlign w:val="bottom"/>
            <w:hideMark/>
          </w:tcPr>
          <w:p w14:paraId="2988DFE4"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0,20</w:t>
            </w:r>
          </w:p>
        </w:tc>
        <w:tc>
          <w:tcPr>
            <w:tcW w:w="960" w:type="dxa"/>
            <w:tcBorders>
              <w:top w:val="nil"/>
              <w:left w:val="nil"/>
              <w:bottom w:val="single" w:sz="4" w:space="0" w:color="auto"/>
              <w:right w:val="single" w:sz="4" w:space="0" w:color="auto"/>
            </w:tcBorders>
            <w:shd w:val="clear" w:color="000000" w:fill="FFFFFF"/>
            <w:noWrap/>
            <w:vAlign w:val="center"/>
            <w:hideMark/>
          </w:tcPr>
          <w:p w14:paraId="0301F85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4,34</w:t>
            </w:r>
          </w:p>
        </w:tc>
        <w:tc>
          <w:tcPr>
            <w:tcW w:w="840" w:type="dxa"/>
            <w:tcBorders>
              <w:top w:val="nil"/>
              <w:left w:val="nil"/>
              <w:bottom w:val="single" w:sz="4" w:space="0" w:color="auto"/>
              <w:right w:val="single" w:sz="4" w:space="0" w:color="auto"/>
            </w:tcBorders>
            <w:shd w:val="clear" w:color="000000" w:fill="FFFFFF"/>
            <w:noWrap/>
            <w:vAlign w:val="center"/>
            <w:hideMark/>
          </w:tcPr>
          <w:p w14:paraId="7D9FB74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7348058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2D09D774"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1,7</w:t>
            </w:r>
          </w:p>
        </w:tc>
        <w:tc>
          <w:tcPr>
            <w:tcW w:w="840" w:type="dxa"/>
            <w:tcBorders>
              <w:top w:val="nil"/>
              <w:left w:val="nil"/>
              <w:bottom w:val="single" w:sz="4" w:space="0" w:color="auto"/>
              <w:right w:val="single" w:sz="4" w:space="0" w:color="auto"/>
            </w:tcBorders>
            <w:shd w:val="clear" w:color="000000" w:fill="FFFFFF"/>
            <w:noWrap/>
            <w:vAlign w:val="center"/>
            <w:hideMark/>
          </w:tcPr>
          <w:p w14:paraId="6D9B3FE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4,7</w:t>
            </w:r>
          </w:p>
        </w:tc>
      </w:tr>
      <w:tr w:rsidR="00C81BFF" w:rsidRPr="00C81BFF" w14:paraId="4AFDDF87"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90C0C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w:t>
            </w:r>
          </w:p>
        </w:tc>
        <w:tc>
          <w:tcPr>
            <w:tcW w:w="1900" w:type="dxa"/>
            <w:tcBorders>
              <w:top w:val="nil"/>
              <w:left w:val="nil"/>
              <w:bottom w:val="single" w:sz="4" w:space="0" w:color="auto"/>
              <w:right w:val="single" w:sz="4" w:space="0" w:color="auto"/>
            </w:tcBorders>
            <w:shd w:val="clear" w:color="000000" w:fill="FFFFFF"/>
            <w:noWrap/>
            <w:vAlign w:val="bottom"/>
            <w:hideMark/>
          </w:tcPr>
          <w:p w14:paraId="534047DE"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Gniazda 230V DATA</w:t>
            </w:r>
          </w:p>
        </w:tc>
        <w:tc>
          <w:tcPr>
            <w:tcW w:w="860" w:type="dxa"/>
            <w:tcBorders>
              <w:top w:val="nil"/>
              <w:left w:val="nil"/>
              <w:bottom w:val="single" w:sz="4" w:space="0" w:color="auto"/>
              <w:right w:val="single" w:sz="4" w:space="0" w:color="auto"/>
            </w:tcBorders>
            <w:shd w:val="clear" w:color="000000" w:fill="FFFFFF"/>
            <w:noWrap/>
            <w:vAlign w:val="center"/>
            <w:hideMark/>
          </w:tcPr>
          <w:p w14:paraId="6411E49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4,20</w:t>
            </w:r>
          </w:p>
        </w:tc>
        <w:tc>
          <w:tcPr>
            <w:tcW w:w="820" w:type="dxa"/>
            <w:tcBorders>
              <w:top w:val="nil"/>
              <w:left w:val="nil"/>
              <w:bottom w:val="single" w:sz="4" w:space="0" w:color="auto"/>
              <w:right w:val="single" w:sz="4" w:space="0" w:color="auto"/>
            </w:tcBorders>
            <w:shd w:val="clear" w:color="000000" w:fill="FFFFFF"/>
            <w:noWrap/>
            <w:vAlign w:val="bottom"/>
            <w:hideMark/>
          </w:tcPr>
          <w:p w14:paraId="1D7C5A7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0,70</w:t>
            </w:r>
          </w:p>
        </w:tc>
        <w:tc>
          <w:tcPr>
            <w:tcW w:w="960" w:type="dxa"/>
            <w:tcBorders>
              <w:top w:val="nil"/>
              <w:left w:val="nil"/>
              <w:bottom w:val="single" w:sz="4" w:space="0" w:color="auto"/>
              <w:right w:val="single" w:sz="4" w:space="0" w:color="auto"/>
            </w:tcBorders>
            <w:shd w:val="clear" w:color="000000" w:fill="FFFFFF"/>
            <w:noWrap/>
            <w:vAlign w:val="center"/>
            <w:hideMark/>
          </w:tcPr>
          <w:p w14:paraId="46A8462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2,94</w:t>
            </w:r>
          </w:p>
        </w:tc>
        <w:tc>
          <w:tcPr>
            <w:tcW w:w="840" w:type="dxa"/>
            <w:tcBorders>
              <w:top w:val="nil"/>
              <w:left w:val="nil"/>
              <w:bottom w:val="single" w:sz="4" w:space="0" w:color="auto"/>
              <w:right w:val="single" w:sz="4" w:space="0" w:color="auto"/>
            </w:tcBorders>
            <w:shd w:val="clear" w:color="000000" w:fill="FFFFFF"/>
            <w:noWrap/>
            <w:vAlign w:val="center"/>
            <w:hideMark/>
          </w:tcPr>
          <w:p w14:paraId="409715D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7F2E89C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3767ECCF"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1,2</w:t>
            </w:r>
          </w:p>
        </w:tc>
        <w:tc>
          <w:tcPr>
            <w:tcW w:w="840" w:type="dxa"/>
            <w:tcBorders>
              <w:top w:val="nil"/>
              <w:left w:val="nil"/>
              <w:bottom w:val="single" w:sz="4" w:space="0" w:color="auto"/>
              <w:right w:val="single" w:sz="4" w:space="0" w:color="auto"/>
            </w:tcBorders>
            <w:shd w:val="clear" w:color="000000" w:fill="FFFFFF"/>
            <w:noWrap/>
            <w:vAlign w:val="center"/>
            <w:hideMark/>
          </w:tcPr>
          <w:p w14:paraId="28F49B7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3,2</w:t>
            </w:r>
          </w:p>
        </w:tc>
      </w:tr>
      <w:tr w:rsidR="00C81BFF" w:rsidRPr="00C81BFF" w14:paraId="3ECBC1C6"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75251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w:t>
            </w:r>
          </w:p>
        </w:tc>
        <w:tc>
          <w:tcPr>
            <w:tcW w:w="1900" w:type="dxa"/>
            <w:tcBorders>
              <w:top w:val="nil"/>
              <w:left w:val="nil"/>
              <w:bottom w:val="single" w:sz="4" w:space="0" w:color="auto"/>
              <w:right w:val="single" w:sz="4" w:space="0" w:color="auto"/>
            </w:tcBorders>
            <w:shd w:val="clear" w:color="000000" w:fill="FFFFFF"/>
            <w:noWrap/>
            <w:vAlign w:val="bottom"/>
            <w:hideMark/>
          </w:tcPr>
          <w:p w14:paraId="111BF404"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Aneks kuchenny</w:t>
            </w:r>
          </w:p>
        </w:tc>
        <w:tc>
          <w:tcPr>
            <w:tcW w:w="860" w:type="dxa"/>
            <w:tcBorders>
              <w:top w:val="nil"/>
              <w:left w:val="nil"/>
              <w:bottom w:val="single" w:sz="4" w:space="0" w:color="auto"/>
              <w:right w:val="single" w:sz="4" w:space="0" w:color="auto"/>
            </w:tcBorders>
            <w:shd w:val="clear" w:color="000000" w:fill="FFFFFF"/>
            <w:noWrap/>
            <w:vAlign w:val="center"/>
            <w:hideMark/>
          </w:tcPr>
          <w:p w14:paraId="786CF41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18,40</w:t>
            </w:r>
          </w:p>
        </w:tc>
        <w:tc>
          <w:tcPr>
            <w:tcW w:w="820" w:type="dxa"/>
            <w:tcBorders>
              <w:top w:val="nil"/>
              <w:left w:val="nil"/>
              <w:bottom w:val="single" w:sz="4" w:space="0" w:color="auto"/>
              <w:right w:val="single" w:sz="4" w:space="0" w:color="auto"/>
            </w:tcBorders>
            <w:shd w:val="clear" w:color="000000" w:fill="FFFFFF"/>
            <w:noWrap/>
            <w:vAlign w:val="bottom"/>
            <w:hideMark/>
          </w:tcPr>
          <w:p w14:paraId="06DC66B4"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0,20</w:t>
            </w:r>
          </w:p>
        </w:tc>
        <w:tc>
          <w:tcPr>
            <w:tcW w:w="960" w:type="dxa"/>
            <w:tcBorders>
              <w:top w:val="nil"/>
              <w:left w:val="nil"/>
              <w:bottom w:val="single" w:sz="4" w:space="0" w:color="auto"/>
              <w:right w:val="single" w:sz="4" w:space="0" w:color="auto"/>
            </w:tcBorders>
            <w:shd w:val="clear" w:color="000000" w:fill="FFFFFF"/>
            <w:noWrap/>
            <w:vAlign w:val="center"/>
            <w:hideMark/>
          </w:tcPr>
          <w:p w14:paraId="505CCD2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3,68</w:t>
            </w:r>
          </w:p>
        </w:tc>
        <w:tc>
          <w:tcPr>
            <w:tcW w:w="840" w:type="dxa"/>
            <w:tcBorders>
              <w:top w:val="nil"/>
              <w:left w:val="nil"/>
              <w:bottom w:val="single" w:sz="4" w:space="0" w:color="auto"/>
              <w:right w:val="single" w:sz="4" w:space="0" w:color="auto"/>
            </w:tcBorders>
            <w:shd w:val="clear" w:color="000000" w:fill="FFFFFF"/>
            <w:noWrap/>
            <w:vAlign w:val="center"/>
            <w:hideMark/>
          </w:tcPr>
          <w:p w14:paraId="133708C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4158188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6BB0C36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1,5</w:t>
            </w:r>
          </w:p>
        </w:tc>
        <w:tc>
          <w:tcPr>
            <w:tcW w:w="840" w:type="dxa"/>
            <w:tcBorders>
              <w:top w:val="nil"/>
              <w:left w:val="nil"/>
              <w:bottom w:val="single" w:sz="4" w:space="0" w:color="auto"/>
              <w:right w:val="single" w:sz="4" w:space="0" w:color="auto"/>
            </w:tcBorders>
            <w:shd w:val="clear" w:color="000000" w:fill="FFFFFF"/>
            <w:noWrap/>
            <w:vAlign w:val="center"/>
            <w:hideMark/>
          </w:tcPr>
          <w:p w14:paraId="774575F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4,0</w:t>
            </w:r>
          </w:p>
        </w:tc>
      </w:tr>
      <w:tr w:rsidR="00C81BFF" w:rsidRPr="00C81BFF" w14:paraId="0EEDCB54"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D5AD8F"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4</w:t>
            </w:r>
          </w:p>
        </w:tc>
        <w:tc>
          <w:tcPr>
            <w:tcW w:w="1900" w:type="dxa"/>
            <w:tcBorders>
              <w:top w:val="nil"/>
              <w:left w:val="nil"/>
              <w:bottom w:val="single" w:sz="4" w:space="0" w:color="auto"/>
              <w:right w:val="single" w:sz="4" w:space="0" w:color="auto"/>
            </w:tcBorders>
            <w:shd w:val="clear" w:color="000000" w:fill="FFFFFF"/>
            <w:noWrap/>
            <w:vAlign w:val="bottom"/>
            <w:hideMark/>
          </w:tcPr>
          <w:p w14:paraId="05701E9F"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Gniazda 230V karetki</w:t>
            </w:r>
          </w:p>
        </w:tc>
        <w:tc>
          <w:tcPr>
            <w:tcW w:w="860" w:type="dxa"/>
            <w:tcBorders>
              <w:top w:val="nil"/>
              <w:left w:val="nil"/>
              <w:bottom w:val="single" w:sz="4" w:space="0" w:color="auto"/>
              <w:right w:val="single" w:sz="4" w:space="0" w:color="auto"/>
            </w:tcBorders>
            <w:shd w:val="clear" w:color="000000" w:fill="FFFFFF"/>
            <w:noWrap/>
            <w:vAlign w:val="center"/>
            <w:hideMark/>
          </w:tcPr>
          <w:p w14:paraId="39535AC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16,00</w:t>
            </w:r>
          </w:p>
        </w:tc>
        <w:tc>
          <w:tcPr>
            <w:tcW w:w="820" w:type="dxa"/>
            <w:tcBorders>
              <w:top w:val="nil"/>
              <w:left w:val="nil"/>
              <w:bottom w:val="single" w:sz="4" w:space="0" w:color="auto"/>
              <w:right w:val="single" w:sz="4" w:space="0" w:color="auto"/>
            </w:tcBorders>
            <w:shd w:val="clear" w:color="000000" w:fill="FFFFFF"/>
            <w:noWrap/>
            <w:vAlign w:val="bottom"/>
            <w:hideMark/>
          </w:tcPr>
          <w:p w14:paraId="4DCF6EA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0,60</w:t>
            </w:r>
          </w:p>
        </w:tc>
        <w:tc>
          <w:tcPr>
            <w:tcW w:w="960" w:type="dxa"/>
            <w:tcBorders>
              <w:top w:val="nil"/>
              <w:left w:val="nil"/>
              <w:bottom w:val="single" w:sz="4" w:space="0" w:color="auto"/>
              <w:right w:val="single" w:sz="4" w:space="0" w:color="auto"/>
            </w:tcBorders>
            <w:shd w:val="clear" w:color="000000" w:fill="FFFFFF"/>
            <w:noWrap/>
            <w:vAlign w:val="center"/>
            <w:hideMark/>
          </w:tcPr>
          <w:p w14:paraId="29D499A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9,60</w:t>
            </w:r>
          </w:p>
        </w:tc>
        <w:tc>
          <w:tcPr>
            <w:tcW w:w="840" w:type="dxa"/>
            <w:tcBorders>
              <w:top w:val="nil"/>
              <w:left w:val="nil"/>
              <w:bottom w:val="single" w:sz="4" w:space="0" w:color="auto"/>
              <w:right w:val="single" w:sz="4" w:space="0" w:color="auto"/>
            </w:tcBorders>
            <w:shd w:val="clear" w:color="000000" w:fill="FFFFFF"/>
            <w:noWrap/>
            <w:vAlign w:val="center"/>
            <w:hideMark/>
          </w:tcPr>
          <w:p w14:paraId="5C17F3E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1DF513BA"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5E02977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3,8</w:t>
            </w:r>
          </w:p>
        </w:tc>
        <w:tc>
          <w:tcPr>
            <w:tcW w:w="840" w:type="dxa"/>
            <w:tcBorders>
              <w:top w:val="nil"/>
              <w:left w:val="nil"/>
              <w:bottom w:val="single" w:sz="4" w:space="0" w:color="auto"/>
              <w:right w:val="single" w:sz="4" w:space="0" w:color="auto"/>
            </w:tcBorders>
            <w:shd w:val="clear" w:color="000000" w:fill="FFFFFF"/>
            <w:noWrap/>
            <w:vAlign w:val="center"/>
            <w:hideMark/>
          </w:tcPr>
          <w:p w14:paraId="247A9D3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10,3</w:t>
            </w:r>
          </w:p>
        </w:tc>
      </w:tr>
      <w:tr w:rsidR="00C81BFF" w:rsidRPr="00C81BFF" w14:paraId="4B746C63"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9E1D8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5</w:t>
            </w:r>
          </w:p>
        </w:tc>
        <w:tc>
          <w:tcPr>
            <w:tcW w:w="1900" w:type="dxa"/>
            <w:tcBorders>
              <w:top w:val="nil"/>
              <w:left w:val="nil"/>
              <w:bottom w:val="single" w:sz="4" w:space="0" w:color="auto"/>
              <w:right w:val="single" w:sz="4" w:space="0" w:color="auto"/>
            </w:tcBorders>
            <w:shd w:val="clear" w:color="000000" w:fill="FFFFFF"/>
            <w:noWrap/>
            <w:vAlign w:val="bottom"/>
            <w:hideMark/>
          </w:tcPr>
          <w:p w14:paraId="73DF6682"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Szafa LPD</w:t>
            </w:r>
          </w:p>
        </w:tc>
        <w:tc>
          <w:tcPr>
            <w:tcW w:w="860" w:type="dxa"/>
            <w:tcBorders>
              <w:top w:val="nil"/>
              <w:left w:val="nil"/>
              <w:bottom w:val="single" w:sz="4" w:space="0" w:color="auto"/>
              <w:right w:val="single" w:sz="4" w:space="0" w:color="auto"/>
            </w:tcBorders>
            <w:shd w:val="clear" w:color="000000" w:fill="FFFFFF"/>
            <w:noWrap/>
            <w:vAlign w:val="center"/>
            <w:hideMark/>
          </w:tcPr>
          <w:p w14:paraId="5C6C785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2,00</w:t>
            </w:r>
          </w:p>
        </w:tc>
        <w:tc>
          <w:tcPr>
            <w:tcW w:w="820" w:type="dxa"/>
            <w:tcBorders>
              <w:top w:val="nil"/>
              <w:left w:val="nil"/>
              <w:bottom w:val="single" w:sz="4" w:space="0" w:color="auto"/>
              <w:right w:val="single" w:sz="4" w:space="0" w:color="auto"/>
            </w:tcBorders>
            <w:shd w:val="clear" w:color="000000" w:fill="FFFFFF"/>
            <w:noWrap/>
            <w:vAlign w:val="bottom"/>
            <w:hideMark/>
          </w:tcPr>
          <w:p w14:paraId="4851B03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0,80</w:t>
            </w:r>
          </w:p>
        </w:tc>
        <w:tc>
          <w:tcPr>
            <w:tcW w:w="960" w:type="dxa"/>
            <w:tcBorders>
              <w:top w:val="nil"/>
              <w:left w:val="nil"/>
              <w:bottom w:val="single" w:sz="4" w:space="0" w:color="auto"/>
              <w:right w:val="single" w:sz="4" w:space="0" w:color="auto"/>
            </w:tcBorders>
            <w:shd w:val="clear" w:color="000000" w:fill="FFFFFF"/>
            <w:noWrap/>
            <w:vAlign w:val="center"/>
            <w:hideMark/>
          </w:tcPr>
          <w:p w14:paraId="00E13B0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1,60</w:t>
            </w:r>
          </w:p>
        </w:tc>
        <w:tc>
          <w:tcPr>
            <w:tcW w:w="840" w:type="dxa"/>
            <w:tcBorders>
              <w:top w:val="nil"/>
              <w:left w:val="nil"/>
              <w:bottom w:val="single" w:sz="4" w:space="0" w:color="auto"/>
              <w:right w:val="single" w:sz="4" w:space="0" w:color="auto"/>
            </w:tcBorders>
            <w:shd w:val="clear" w:color="000000" w:fill="FFFFFF"/>
            <w:noWrap/>
            <w:vAlign w:val="center"/>
            <w:hideMark/>
          </w:tcPr>
          <w:p w14:paraId="5BA2D66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11084394"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0515440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0,6</w:t>
            </w:r>
          </w:p>
        </w:tc>
        <w:tc>
          <w:tcPr>
            <w:tcW w:w="840" w:type="dxa"/>
            <w:tcBorders>
              <w:top w:val="nil"/>
              <w:left w:val="nil"/>
              <w:bottom w:val="single" w:sz="4" w:space="0" w:color="auto"/>
              <w:right w:val="single" w:sz="4" w:space="0" w:color="auto"/>
            </w:tcBorders>
            <w:shd w:val="clear" w:color="000000" w:fill="FFFFFF"/>
            <w:noWrap/>
            <w:vAlign w:val="center"/>
            <w:hideMark/>
          </w:tcPr>
          <w:p w14:paraId="1BDEBFE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1,7</w:t>
            </w:r>
          </w:p>
        </w:tc>
      </w:tr>
      <w:tr w:rsidR="00C81BFF" w:rsidRPr="00C81BFF" w14:paraId="3DF4085C"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6EF4A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6</w:t>
            </w:r>
          </w:p>
        </w:tc>
        <w:tc>
          <w:tcPr>
            <w:tcW w:w="1900" w:type="dxa"/>
            <w:tcBorders>
              <w:top w:val="nil"/>
              <w:left w:val="nil"/>
              <w:bottom w:val="single" w:sz="4" w:space="0" w:color="auto"/>
              <w:right w:val="single" w:sz="4" w:space="0" w:color="auto"/>
            </w:tcBorders>
            <w:shd w:val="clear" w:color="000000" w:fill="FFFFFF"/>
            <w:noWrap/>
            <w:vAlign w:val="bottom"/>
            <w:hideMark/>
          </w:tcPr>
          <w:p w14:paraId="57AC403F"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 xml:space="preserve">Oświetlenie </w:t>
            </w:r>
          </w:p>
        </w:tc>
        <w:tc>
          <w:tcPr>
            <w:tcW w:w="860" w:type="dxa"/>
            <w:tcBorders>
              <w:top w:val="nil"/>
              <w:left w:val="nil"/>
              <w:bottom w:val="single" w:sz="4" w:space="0" w:color="auto"/>
              <w:right w:val="single" w:sz="4" w:space="0" w:color="auto"/>
            </w:tcBorders>
            <w:shd w:val="clear" w:color="000000" w:fill="FFFFFF"/>
            <w:noWrap/>
            <w:vAlign w:val="center"/>
            <w:hideMark/>
          </w:tcPr>
          <w:p w14:paraId="062996B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1,90</w:t>
            </w:r>
          </w:p>
        </w:tc>
        <w:tc>
          <w:tcPr>
            <w:tcW w:w="820" w:type="dxa"/>
            <w:tcBorders>
              <w:top w:val="nil"/>
              <w:left w:val="nil"/>
              <w:bottom w:val="single" w:sz="4" w:space="0" w:color="auto"/>
              <w:right w:val="single" w:sz="4" w:space="0" w:color="auto"/>
            </w:tcBorders>
            <w:shd w:val="clear" w:color="000000" w:fill="FFFFFF"/>
            <w:noWrap/>
            <w:vAlign w:val="bottom"/>
            <w:hideMark/>
          </w:tcPr>
          <w:p w14:paraId="0487BE8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0,60</w:t>
            </w:r>
          </w:p>
        </w:tc>
        <w:tc>
          <w:tcPr>
            <w:tcW w:w="960" w:type="dxa"/>
            <w:tcBorders>
              <w:top w:val="nil"/>
              <w:left w:val="nil"/>
              <w:bottom w:val="single" w:sz="4" w:space="0" w:color="auto"/>
              <w:right w:val="single" w:sz="4" w:space="0" w:color="auto"/>
            </w:tcBorders>
            <w:shd w:val="clear" w:color="000000" w:fill="FFFFFF"/>
            <w:noWrap/>
            <w:vAlign w:val="center"/>
            <w:hideMark/>
          </w:tcPr>
          <w:p w14:paraId="66A5F96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1,14</w:t>
            </w:r>
          </w:p>
        </w:tc>
        <w:tc>
          <w:tcPr>
            <w:tcW w:w="840" w:type="dxa"/>
            <w:tcBorders>
              <w:top w:val="nil"/>
              <w:left w:val="nil"/>
              <w:bottom w:val="single" w:sz="4" w:space="0" w:color="auto"/>
              <w:right w:val="single" w:sz="4" w:space="0" w:color="auto"/>
            </w:tcBorders>
            <w:shd w:val="clear" w:color="000000" w:fill="FFFFFF"/>
            <w:noWrap/>
            <w:vAlign w:val="center"/>
            <w:hideMark/>
          </w:tcPr>
          <w:p w14:paraId="085E61A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27D6019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5807CC3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0,5</w:t>
            </w:r>
          </w:p>
        </w:tc>
        <w:tc>
          <w:tcPr>
            <w:tcW w:w="840" w:type="dxa"/>
            <w:tcBorders>
              <w:top w:val="nil"/>
              <w:left w:val="nil"/>
              <w:bottom w:val="single" w:sz="4" w:space="0" w:color="auto"/>
              <w:right w:val="single" w:sz="4" w:space="0" w:color="auto"/>
            </w:tcBorders>
            <w:shd w:val="clear" w:color="000000" w:fill="FFFFFF"/>
            <w:noWrap/>
            <w:vAlign w:val="center"/>
            <w:hideMark/>
          </w:tcPr>
          <w:p w14:paraId="3E32CD2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1,2</w:t>
            </w:r>
          </w:p>
        </w:tc>
      </w:tr>
      <w:tr w:rsidR="00C81BFF" w:rsidRPr="00C81BFF" w14:paraId="04185569"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F1930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7</w:t>
            </w:r>
          </w:p>
        </w:tc>
        <w:tc>
          <w:tcPr>
            <w:tcW w:w="1900" w:type="dxa"/>
            <w:tcBorders>
              <w:top w:val="nil"/>
              <w:left w:val="nil"/>
              <w:bottom w:val="single" w:sz="4" w:space="0" w:color="auto"/>
              <w:right w:val="single" w:sz="4" w:space="0" w:color="auto"/>
            </w:tcBorders>
            <w:shd w:val="clear" w:color="000000" w:fill="FFFFFF"/>
            <w:noWrap/>
            <w:vAlign w:val="bottom"/>
            <w:hideMark/>
          </w:tcPr>
          <w:p w14:paraId="2FA34D90"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Klimatyzacja</w:t>
            </w:r>
          </w:p>
        </w:tc>
        <w:tc>
          <w:tcPr>
            <w:tcW w:w="860" w:type="dxa"/>
            <w:tcBorders>
              <w:top w:val="nil"/>
              <w:left w:val="nil"/>
              <w:bottom w:val="single" w:sz="4" w:space="0" w:color="auto"/>
              <w:right w:val="single" w:sz="4" w:space="0" w:color="auto"/>
            </w:tcBorders>
            <w:shd w:val="clear" w:color="000000" w:fill="FFFFFF"/>
            <w:noWrap/>
            <w:vAlign w:val="center"/>
            <w:hideMark/>
          </w:tcPr>
          <w:p w14:paraId="26E3601C"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1,60</w:t>
            </w:r>
          </w:p>
        </w:tc>
        <w:tc>
          <w:tcPr>
            <w:tcW w:w="820" w:type="dxa"/>
            <w:tcBorders>
              <w:top w:val="nil"/>
              <w:left w:val="nil"/>
              <w:bottom w:val="single" w:sz="4" w:space="0" w:color="auto"/>
              <w:right w:val="single" w:sz="4" w:space="0" w:color="auto"/>
            </w:tcBorders>
            <w:shd w:val="clear" w:color="000000" w:fill="FFFFFF"/>
            <w:noWrap/>
            <w:vAlign w:val="bottom"/>
            <w:hideMark/>
          </w:tcPr>
          <w:p w14:paraId="7BEAE0F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1,00</w:t>
            </w:r>
          </w:p>
        </w:tc>
        <w:tc>
          <w:tcPr>
            <w:tcW w:w="960" w:type="dxa"/>
            <w:tcBorders>
              <w:top w:val="nil"/>
              <w:left w:val="nil"/>
              <w:bottom w:val="single" w:sz="4" w:space="0" w:color="auto"/>
              <w:right w:val="single" w:sz="4" w:space="0" w:color="auto"/>
            </w:tcBorders>
            <w:shd w:val="clear" w:color="000000" w:fill="FFFFFF"/>
            <w:noWrap/>
            <w:vAlign w:val="center"/>
            <w:hideMark/>
          </w:tcPr>
          <w:p w14:paraId="7CC673C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1,60</w:t>
            </w:r>
          </w:p>
        </w:tc>
        <w:tc>
          <w:tcPr>
            <w:tcW w:w="840" w:type="dxa"/>
            <w:tcBorders>
              <w:top w:val="nil"/>
              <w:left w:val="nil"/>
              <w:bottom w:val="single" w:sz="4" w:space="0" w:color="auto"/>
              <w:right w:val="single" w:sz="4" w:space="0" w:color="auto"/>
            </w:tcBorders>
            <w:shd w:val="clear" w:color="000000" w:fill="FFFFFF"/>
            <w:noWrap/>
            <w:vAlign w:val="center"/>
            <w:hideMark/>
          </w:tcPr>
          <w:p w14:paraId="6454446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0FD001C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39E1D0A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0,6</w:t>
            </w:r>
          </w:p>
        </w:tc>
        <w:tc>
          <w:tcPr>
            <w:tcW w:w="840" w:type="dxa"/>
            <w:tcBorders>
              <w:top w:val="nil"/>
              <w:left w:val="nil"/>
              <w:bottom w:val="single" w:sz="4" w:space="0" w:color="auto"/>
              <w:right w:val="single" w:sz="4" w:space="0" w:color="auto"/>
            </w:tcBorders>
            <w:shd w:val="clear" w:color="000000" w:fill="FFFFFF"/>
            <w:noWrap/>
            <w:vAlign w:val="center"/>
            <w:hideMark/>
          </w:tcPr>
          <w:p w14:paraId="270EF6A1"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1,7</w:t>
            </w:r>
          </w:p>
        </w:tc>
      </w:tr>
      <w:tr w:rsidR="00C81BFF" w:rsidRPr="00C81BFF" w14:paraId="19CB1BF2"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91453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8</w:t>
            </w:r>
          </w:p>
        </w:tc>
        <w:tc>
          <w:tcPr>
            <w:tcW w:w="1900" w:type="dxa"/>
            <w:tcBorders>
              <w:top w:val="nil"/>
              <w:left w:val="nil"/>
              <w:bottom w:val="single" w:sz="4" w:space="0" w:color="auto"/>
              <w:right w:val="single" w:sz="4" w:space="0" w:color="auto"/>
            </w:tcBorders>
            <w:shd w:val="clear" w:color="000000" w:fill="FFFFFF"/>
            <w:noWrap/>
            <w:vAlign w:val="bottom"/>
            <w:hideMark/>
          </w:tcPr>
          <w:p w14:paraId="4419C917"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Wentylacja</w:t>
            </w:r>
          </w:p>
        </w:tc>
        <w:tc>
          <w:tcPr>
            <w:tcW w:w="860" w:type="dxa"/>
            <w:tcBorders>
              <w:top w:val="nil"/>
              <w:left w:val="nil"/>
              <w:bottom w:val="single" w:sz="4" w:space="0" w:color="auto"/>
              <w:right w:val="single" w:sz="4" w:space="0" w:color="auto"/>
            </w:tcBorders>
            <w:shd w:val="clear" w:color="000000" w:fill="FFFFFF"/>
            <w:noWrap/>
            <w:vAlign w:val="center"/>
            <w:hideMark/>
          </w:tcPr>
          <w:p w14:paraId="2C445D5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0,10</w:t>
            </w:r>
          </w:p>
        </w:tc>
        <w:tc>
          <w:tcPr>
            <w:tcW w:w="820" w:type="dxa"/>
            <w:tcBorders>
              <w:top w:val="nil"/>
              <w:left w:val="nil"/>
              <w:bottom w:val="single" w:sz="4" w:space="0" w:color="auto"/>
              <w:right w:val="single" w:sz="4" w:space="0" w:color="auto"/>
            </w:tcBorders>
            <w:shd w:val="clear" w:color="000000" w:fill="FFFFFF"/>
            <w:noWrap/>
            <w:vAlign w:val="bottom"/>
            <w:hideMark/>
          </w:tcPr>
          <w:p w14:paraId="55BD67E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0,70</w:t>
            </w:r>
          </w:p>
        </w:tc>
        <w:tc>
          <w:tcPr>
            <w:tcW w:w="960" w:type="dxa"/>
            <w:tcBorders>
              <w:top w:val="nil"/>
              <w:left w:val="nil"/>
              <w:bottom w:val="single" w:sz="4" w:space="0" w:color="auto"/>
              <w:right w:val="single" w:sz="4" w:space="0" w:color="auto"/>
            </w:tcBorders>
            <w:shd w:val="clear" w:color="000000" w:fill="FFFFFF"/>
            <w:noWrap/>
            <w:vAlign w:val="center"/>
            <w:hideMark/>
          </w:tcPr>
          <w:p w14:paraId="5E47396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0,07</w:t>
            </w:r>
          </w:p>
        </w:tc>
        <w:tc>
          <w:tcPr>
            <w:tcW w:w="840" w:type="dxa"/>
            <w:tcBorders>
              <w:top w:val="nil"/>
              <w:left w:val="nil"/>
              <w:bottom w:val="single" w:sz="4" w:space="0" w:color="auto"/>
              <w:right w:val="single" w:sz="4" w:space="0" w:color="auto"/>
            </w:tcBorders>
            <w:shd w:val="clear" w:color="000000" w:fill="FFFFFF"/>
            <w:noWrap/>
            <w:vAlign w:val="center"/>
            <w:hideMark/>
          </w:tcPr>
          <w:p w14:paraId="6D72A26C"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61CE004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36EE2F3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0,0</w:t>
            </w:r>
          </w:p>
        </w:tc>
        <w:tc>
          <w:tcPr>
            <w:tcW w:w="840" w:type="dxa"/>
            <w:tcBorders>
              <w:top w:val="nil"/>
              <w:left w:val="nil"/>
              <w:bottom w:val="single" w:sz="4" w:space="0" w:color="auto"/>
              <w:right w:val="single" w:sz="4" w:space="0" w:color="auto"/>
            </w:tcBorders>
            <w:shd w:val="clear" w:color="000000" w:fill="FFFFFF"/>
            <w:noWrap/>
            <w:vAlign w:val="center"/>
            <w:hideMark/>
          </w:tcPr>
          <w:p w14:paraId="6A960F0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0,1</w:t>
            </w:r>
          </w:p>
        </w:tc>
      </w:tr>
      <w:tr w:rsidR="00C81BFF" w:rsidRPr="00C81BFF" w14:paraId="5A2633B1" w14:textId="77777777" w:rsidTr="00C81BFF">
        <w:trPr>
          <w:trHeight w:val="330"/>
        </w:trPr>
        <w:tc>
          <w:tcPr>
            <w:tcW w:w="248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FFBC053" w14:textId="77777777" w:rsidR="00C81BFF" w:rsidRPr="00C81BFF" w:rsidRDefault="00C81BFF" w:rsidP="00C81BFF">
            <w:pPr>
              <w:spacing w:after="0" w:line="240" w:lineRule="auto"/>
              <w:jc w:val="left"/>
              <w:rPr>
                <w:rFonts w:eastAsia="Times New Roman" w:cs="Calibri"/>
                <w:b/>
                <w:bCs/>
                <w:sz w:val="22"/>
                <w:lang w:eastAsia="pl-PL"/>
              </w:rPr>
            </w:pPr>
            <w:r w:rsidRPr="00C81BFF">
              <w:rPr>
                <w:rFonts w:eastAsia="Times New Roman" w:cs="Calibri"/>
                <w:b/>
                <w:bCs/>
                <w:sz w:val="22"/>
                <w:lang w:eastAsia="pl-PL"/>
              </w:rPr>
              <w:t>RAZEM</w:t>
            </w:r>
          </w:p>
        </w:tc>
        <w:tc>
          <w:tcPr>
            <w:tcW w:w="860" w:type="dxa"/>
            <w:tcBorders>
              <w:top w:val="nil"/>
              <w:left w:val="nil"/>
              <w:bottom w:val="single" w:sz="4" w:space="0" w:color="auto"/>
              <w:right w:val="single" w:sz="4" w:space="0" w:color="auto"/>
            </w:tcBorders>
            <w:shd w:val="clear" w:color="000000" w:fill="FFFFFF"/>
            <w:noWrap/>
            <w:vAlign w:val="bottom"/>
            <w:hideMark/>
          </w:tcPr>
          <w:p w14:paraId="180DE67A"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65,90</w:t>
            </w:r>
          </w:p>
        </w:tc>
        <w:tc>
          <w:tcPr>
            <w:tcW w:w="820" w:type="dxa"/>
            <w:tcBorders>
              <w:top w:val="nil"/>
              <w:left w:val="nil"/>
              <w:bottom w:val="single" w:sz="4" w:space="0" w:color="auto"/>
              <w:right w:val="single" w:sz="4" w:space="0" w:color="auto"/>
            </w:tcBorders>
            <w:shd w:val="clear" w:color="000000" w:fill="FFFFFF"/>
            <w:noWrap/>
            <w:vAlign w:val="bottom"/>
            <w:hideMark/>
          </w:tcPr>
          <w:p w14:paraId="684FA43E"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0,38</w:t>
            </w:r>
          </w:p>
        </w:tc>
        <w:tc>
          <w:tcPr>
            <w:tcW w:w="960" w:type="dxa"/>
            <w:tcBorders>
              <w:top w:val="nil"/>
              <w:left w:val="nil"/>
              <w:bottom w:val="single" w:sz="4" w:space="0" w:color="auto"/>
              <w:right w:val="single" w:sz="4" w:space="0" w:color="auto"/>
            </w:tcBorders>
            <w:shd w:val="clear" w:color="000000" w:fill="FFFFFF"/>
            <w:noWrap/>
            <w:vAlign w:val="bottom"/>
            <w:hideMark/>
          </w:tcPr>
          <w:p w14:paraId="525CDB21"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24,97</w:t>
            </w:r>
          </w:p>
        </w:tc>
        <w:tc>
          <w:tcPr>
            <w:tcW w:w="840" w:type="dxa"/>
            <w:tcBorders>
              <w:top w:val="nil"/>
              <w:left w:val="nil"/>
              <w:bottom w:val="single" w:sz="4" w:space="0" w:color="auto"/>
              <w:right w:val="single" w:sz="4" w:space="0" w:color="auto"/>
            </w:tcBorders>
            <w:shd w:val="clear" w:color="000000" w:fill="FFFFFF"/>
            <w:noWrap/>
            <w:vAlign w:val="bottom"/>
            <w:hideMark/>
          </w:tcPr>
          <w:p w14:paraId="4F4F5D73"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bottom"/>
            <w:hideMark/>
          </w:tcPr>
          <w:p w14:paraId="32C0E42A"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bottom"/>
            <w:hideMark/>
          </w:tcPr>
          <w:p w14:paraId="2CFDDB80"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9,9</w:t>
            </w:r>
          </w:p>
        </w:tc>
        <w:tc>
          <w:tcPr>
            <w:tcW w:w="840" w:type="dxa"/>
            <w:tcBorders>
              <w:top w:val="nil"/>
              <w:left w:val="nil"/>
              <w:bottom w:val="single" w:sz="4" w:space="0" w:color="auto"/>
              <w:right w:val="single" w:sz="4" w:space="0" w:color="auto"/>
            </w:tcBorders>
            <w:shd w:val="clear" w:color="000000" w:fill="FFFFFF"/>
            <w:noWrap/>
            <w:vAlign w:val="bottom"/>
            <w:hideMark/>
          </w:tcPr>
          <w:p w14:paraId="21DA98D7"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26,8</w:t>
            </w:r>
          </w:p>
        </w:tc>
      </w:tr>
    </w:tbl>
    <w:p w14:paraId="5DB65062" w14:textId="77777777" w:rsidR="00C81BFF" w:rsidRPr="00080A54" w:rsidRDefault="00C81BFF" w:rsidP="00F9344A">
      <w:pPr>
        <w:rPr>
          <w:highlight w:val="yellow"/>
        </w:rPr>
      </w:pPr>
    </w:p>
    <w:tbl>
      <w:tblPr>
        <w:tblW w:w="8320" w:type="dxa"/>
        <w:tblInd w:w="75" w:type="dxa"/>
        <w:tblCellMar>
          <w:left w:w="70" w:type="dxa"/>
          <w:right w:w="70" w:type="dxa"/>
        </w:tblCellMar>
        <w:tblLook w:val="04A0" w:firstRow="1" w:lastRow="0" w:firstColumn="1" w:lastColumn="0" w:noHBand="0" w:noVBand="1"/>
      </w:tblPr>
      <w:tblGrid>
        <w:gridCol w:w="580"/>
        <w:gridCol w:w="1900"/>
        <w:gridCol w:w="860"/>
        <w:gridCol w:w="820"/>
        <w:gridCol w:w="960"/>
        <w:gridCol w:w="840"/>
        <w:gridCol w:w="800"/>
        <w:gridCol w:w="720"/>
        <w:gridCol w:w="840"/>
      </w:tblGrid>
      <w:tr w:rsidR="00C81BFF" w:rsidRPr="00C81BFF" w14:paraId="2EFBAA80" w14:textId="77777777" w:rsidTr="00C81BFF">
        <w:trPr>
          <w:trHeight w:val="39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5D53E00B" w14:textId="77777777" w:rsidR="00C81BFF" w:rsidRPr="00C81BFF" w:rsidRDefault="00C81BFF" w:rsidP="00C81BFF">
            <w:pPr>
              <w:spacing w:after="0" w:line="240" w:lineRule="auto"/>
              <w:jc w:val="right"/>
              <w:rPr>
                <w:rFonts w:ascii="Arial Black" w:eastAsia="Times New Roman" w:hAnsi="Arial Black" w:cs="Calibri"/>
                <w:szCs w:val="24"/>
                <w:lang w:eastAsia="pl-PL"/>
              </w:rPr>
            </w:pPr>
            <w:r w:rsidRPr="00C81BFF">
              <w:rPr>
                <w:rFonts w:ascii="Arial Black" w:eastAsia="Times New Roman" w:hAnsi="Arial Black" w:cs="Calibri"/>
                <w:szCs w:val="24"/>
                <w:lang w:eastAsia="pl-PL"/>
              </w:rPr>
              <w:t>3</w:t>
            </w:r>
          </w:p>
        </w:tc>
        <w:tc>
          <w:tcPr>
            <w:tcW w:w="5380" w:type="dxa"/>
            <w:gridSpan w:val="5"/>
            <w:tcBorders>
              <w:top w:val="single" w:sz="4" w:space="0" w:color="auto"/>
              <w:left w:val="nil"/>
              <w:bottom w:val="single" w:sz="4" w:space="0" w:color="auto"/>
              <w:right w:val="single" w:sz="4" w:space="0" w:color="000000"/>
            </w:tcBorders>
            <w:noWrap/>
            <w:vAlign w:val="bottom"/>
            <w:hideMark/>
          </w:tcPr>
          <w:p w14:paraId="75C6F14A" w14:textId="77777777" w:rsidR="00C81BFF" w:rsidRPr="00C81BFF" w:rsidRDefault="00C81BFF" w:rsidP="00C81BFF">
            <w:pPr>
              <w:spacing w:after="0" w:line="240" w:lineRule="auto"/>
              <w:jc w:val="left"/>
              <w:rPr>
                <w:rFonts w:ascii="Arial Black" w:eastAsia="Times New Roman" w:hAnsi="Arial Black" w:cs="Calibri"/>
                <w:szCs w:val="24"/>
                <w:lang w:eastAsia="pl-PL"/>
              </w:rPr>
            </w:pPr>
            <w:r w:rsidRPr="00C81BFF">
              <w:rPr>
                <w:rFonts w:ascii="Arial Black" w:eastAsia="Times New Roman" w:hAnsi="Arial Black" w:cs="Calibri"/>
                <w:szCs w:val="24"/>
                <w:lang w:eastAsia="pl-PL"/>
              </w:rPr>
              <w:t>Szacunkowy bilans mocy</w:t>
            </w:r>
          </w:p>
        </w:tc>
        <w:tc>
          <w:tcPr>
            <w:tcW w:w="2360" w:type="dxa"/>
            <w:gridSpan w:val="3"/>
            <w:tcBorders>
              <w:top w:val="single" w:sz="4" w:space="0" w:color="auto"/>
              <w:left w:val="nil"/>
              <w:bottom w:val="single" w:sz="4" w:space="0" w:color="auto"/>
              <w:right w:val="single" w:sz="4" w:space="0" w:color="auto"/>
            </w:tcBorders>
            <w:noWrap/>
            <w:vAlign w:val="bottom"/>
            <w:hideMark/>
          </w:tcPr>
          <w:p w14:paraId="6C23A847" w14:textId="77777777" w:rsidR="00C81BFF" w:rsidRPr="00C81BFF" w:rsidRDefault="00C81BFF" w:rsidP="00C81BFF">
            <w:pPr>
              <w:spacing w:after="0" w:line="240" w:lineRule="auto"/>
              <w:jc w:val="center"/>
              <w:rPr>
                <w:rFonts w:ascii="Arial Black" w:eastAsia="Times New Roman" w:hAnsi="Arial Black" w:cs="Calibri"/>
                <w:sz w:val="20"/>
                <w:szCs w:val="20"/>
                <w:lang w:eastAsia="pl-PL"/>
              </w:rPr>
            </w:pPr>
            <w:r w:rsidRPr="00C81BFF">
              <w:rPr>
                <w:rFonts w:ascii="Arial Black" w:eastAsia="Times New Roman" w:hAnsi="Arial Black" w:cs="Calibri"/>
                <w:sz w:val="20"/>
                <w:szCs w:val="20"/>
                <w:lang w:eastAsia="pl-PL"/>
              </w:rPr>
              <w:t>R-WAR</w:t>
            </w:r>
          </w:p>
        </w:tc>
      </w:tr>
      <w:tr w:rsidR="00C81BFF" w:rsidRPr="00C81BFF" w14:paraId="70A725AB" w14:textId="77777777" w:rsidTr="00C81BFF">
        <w:trPr>
          <w:trHeight w:val="300"/>
        </w:trPr>
        <w:tc>
          <w:tcPr>
            <w:tcW w:w="580" w:type="dxa"/>
            <w:vMerge w:val="restart"/>
            <w:tcBorders>
              <w:top w:val="nil"/>
              <w:left w:val="single" w:sz="4" w:space="0" w:color="auto"/>
              <w:bottom w:val="single" w:sz="4" w:space="0" w:color="000000"/>
              <w:right w:val="single" w:sz="4" w:space="0" w:color="auto"/>
            </w:tcBorders>
            <w:vAlign w:val="center"/>
            <w:hideMark/>
          </w:tcPr>
          <w:p w14:paraId="07C8A9F9"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lp</w:t>
            </w:r>
            <w:proofErr w:type="spellEnd"/>
          </w:p>
        </w:tc>
        <w:tc>
          <w:tcPr>
            <w:tcW w:w="1900" w:type="dxa"/>
            <w:vMerge w:val="restart"/>
            <w:tcBorders>
              <w:top w:val="nil"/>
              <w:left w:val="single" w:sz="4" w:space="0" w:color="auto"/>
              <w:bottom w:val="single" w:sz="4" w:space="0" w:color="000000"/>
              <w:right w:val="single" w:sz="4" w:space="0" w:color="auto"/>
            </w:tcBorders>
            <w:vAlign w:val="center"/>
            <w:hideMark/>
          </w:tcPr>
          <w:p w14:paraId="382D7526"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 xml:space="preserve">rodzaj odbioru </w:t>
            </w:r>
          </w:p>
        </w:tc>
        <w:tc>
          <w:tcPr>
            <w:tcW w:w="860" w:type="dxa"/>
            <w:tcBorders>
              <w:top w:val="nil"/>
              <w:left w:val="nil"/>
              <w:bottom w:val="single" w:sz="4" w:space="0" w:color="auto"/>
              <w:right w:val="single" w:sz="4" w:space="0" w:color="auto"/>
            </w:tcBorders>
            <w:vAlign w:val="center"/>
            <w:hideMark/>
          </w:tcPr>
          <w:p w14:paraId="42F3F56B"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Pi</w:t>
            </w:r>
          </w:p>
        </w:tc>
        <w:tc>
          <w:tcPr>
            <w:tcW w:w="820" w:type="dxa"/>
            <w:tcBorders>
              <w:top w:val="nil"/>
              <w:left w:val="nil"/>
              <w:bottom w:val="single" w:sz="4" w:space="0" w:color="auto"/>
              <w:right w:val="single" w:sz="4" w:space="0" w:color="auto"/>
            </w:tcBorders>
            <w:vAlign w:val="center"/>
            <w:hideMark/>
          </w:tcPr>
          <w:p w14:paraId="241ACFB5"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kj</w:t>
            </w:r>
            <w:proofErr w:type="spellEnd"/>
          </w:p>
        </w:tc>
        <w:tc>
          <w:tcPr>
            <w:tcW w:w="960" w:type="dxa"/>
            <w:tcBorders>
              <w:top w:val="nil"/>
              <w:left w:val="nil"/>
              <w:bottom w:val="single" w:sz="4" w:space="0" w:color="auto"/>
              <w:right w:val="single" w:sz="4" w:space="0" w:color="auto"/>
            </w:tcBorders>
            <w:vAlign w:val="center"/>
            <w:hideMark/>
          </w:tcPr>
          <w:p w14:paraId="339F1152"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Pz</w:t>
            </w:r>
            <w:proofErr w:type="spellEnd"/>
          </w:p>
        </w:tc>
        <w:tc>
          <w:tcPr>
            <w:tcW w:w="840" w:type="dxa"/>
            <w:tcBorders>
              <w:top w:val="nil"/>
              <w:left w:val="nil"/>
              <w:bottom w:val="single" w:sz="4" w:space="0" w:color="auto"/>
              <w:right w:val="single" w:sz="4" w:space="0" w:color="auto"/>
            </w:tcBorders>
            <w:vAlign w:val="center"/>
            <w:hideMark/>
          </w:tcPr>
          <w:p w14:paraId="786843F6"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cos φ</w:t>
            </w:r>
          </w:p>
        </w:tc>
        <w:tc>
          <w:tcPr>
            <w:tcW w:w="800" w:type="dxa"/>
            <w:tcBorders>
              <w:top w:val="nil"/>
              <w:left w:val="nil"/>
              <w:bottom w:val="single" w:sz="4" w:space="0" w:color="auto"/>
              <w:right w:val="single" w:sz="4" w:space="0" w:color="auto"/>
            </w:tcBorders>
            <w:vAlign w:val="center"/>
            <w:hideMark/>
          </w:tcPr>
          <w:p w14:paraId="53043804"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tg</w:t>
            </w:r>
            <w:proofErr w:type="spellEnd"/>
            <w:r w:rsidRPr="00C81BFF">
              <w:rPr>
                <w:rFonts w:eastAsia="Times New Roman" w:cs="Calibri"/>
                <w:b/>
                <w:bCs/>
                <w:sz w:val="20"/>
                <w:szCs w:val="20"/>
                <w:lang w:eastAsia="pl-PL"/>
              </w:rPr>
              <w:t xml:space="preserve"> φ</w:t>
            </w:r>
          </w:p>
        </w:tc>
        <w:tc>
          <w:tcPr>
            <w:tcW w:w="720" w:type="dxa"/>
            <w:tcBorders>
              <w:top w:val="nil"/>
              <w:left w:val="nil"/>
              <w:bottom w:val="single" w:sz="4" w:space="0" w:color="auto"/>
              <w:right w:val="single" w:sz="4" w:space="0" w:color="auto"/>
            </w:tcBorders>
            <w:vAlign w:val="center"/>
            <w:hideMark/>
          </w:tcPr>
          <w:p w14:paraId="63E5D0D6"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Qz</w:t>
            </w:r>
            <w:proofErr w:type="spellEnd"/>
          </w:p>
        </w:tc>
        <w:tc>
          <w:tcPr>
            <w:tcW w:w="840" w:type="dxa"/>
            <w:tcBorders>
              <w:top w:val="nil"/>
              <w:left w:val="nil"/>
              <w:bottom w:val="single" w:sz="4" w:space="0" w:color="auto"/>
              <w:right w:val="single" w:sz="4" w:space="0" w:color="auto"/>
            </w:tcBorders>
            <w:vAlign w:val="center"/>
            <w:hideMark/>
          </w:tcPr>
          <w:p w14:paraId="0289845A" w14:textId="77777777" w:rsidR="00C81BFF" w:rsidRPr="00C81BFF" w:rsidRDefault="00C81BFF" w:rsidP="00C81BFF">
            <w:pPr>
              <w:spacing w:after="0" w:line="240" w:lineRule="auto"/>
              <w:jc w:val="center"/>
              <w:rPr>
                <w:rFonts w:eastAsia="Times New Roman" w:cs="Calibri"/>
                <w:b/>
                <w:bCs/>
                <w:sz w:val="20"/>
                <w:szCs w:val="20"/>
                <w:lang w:eastAsia="pl-PL"/>
              </w:rPr>
            </w:pPr>
            <w:proofErr w:type="spellStart"/>
            <w:r w:rsidRPr="00C81BFF">
              <w:rPr>
                <w:rFonts w:eastAsia="Times New Roman" w:cs="Calibri"/>
                <w:b/>
                <w:bCs/>
                <w:sz w:val="20"/>
                <w:szCs w:val="20"/>
                <w:lang w:eastAsia="pl-PL"/>
              </w:rPr>
              <w:t>Sz</w:t>
            </w:r>
            <w:proofErr w:type="spellEnd"/>
          </w:p>
        </w:tc>
      </w:tr>
      <w:tr w:rsidR="00C81BFF" w:rsidRPr="00C81BFF" w14:paraId="066E52BE" w14:textId="77777777" w:rsidTr="00C81BFF">
        <w:trPr>
          <w:trHeight w:val="300"/>
        </w:trPr>
        <w:tc>
          <w:tcPr>
            <w:tcW w:w="580" w:type="dxa"/>
            <w:vMerge/>
            <w:tcBorders>
              <w:top w:val="nil"/>
              <w:left w:val="single" w:sz="4" w:space="0" w:color="auto"/>
              <w:bottom w:val="single" w:sz="4" w:space="0" w:color="000000"/>
              <w:right w:val="single" w:sz="4" w:space="0" w:color="auto"/>
            </w:tcBorders>
            <w:vAlign w:val="center"/>
            <w:hideMark/>
          </w:tcPr>
          <w:p w14:paraId="575CFB12" w14:textId="77777777" w:rsidR="00C81BFF" w:rsidRPr="00C81BFF" w:rsidRDefault="00C81BFF" w:rsidP="00C81BFF">
            <w:pPr>
              <w:spacing w:after="0" w:line="240" w:lineRule="auto"/>
              <w:jc w:val="left"/>
              <w:rPr>
                <w:rFonts w:eastAsia="Times New Roman" w:cs="Calibri"/>
                <w:b/>
                <w:bCs/>
                <w:sz w:val="20"/>
                <w:szCs w:val="20"/>
                <w:lang w:eastAsia="pl-PL"/>
              </w:rPr>
            </w:pPr>
          </w:p>
        </w:tc>
        <w:tc>
          <w:tcPr>
            <w:tcW w:w="1900" w:type="dxa"/>
            <w:vMerge/>
            <w:tcBorders>
              <w:top w:val="nil"/>
              <w:left w:val="single" w:sz="4" w:space="0" w:color="auto"/>
              <w:bottom w:val="single" w:sz="4" w:space="0" w:color="000000"/>
              <w:right w:val="single" w:sz="4" w:space="0" w:color="auto"/>
            </w:tcBorders>
            <w:vAlign w:val="center"/>
            <w:hideMark/>
          </w:tcPr>
          <w:p w14:paraId="2518CC50" w14:textId="77777777" w:rsidR="00C81BFF" w:rsidRPr="00C81BFF" w:rsidRDefault="00C81BFF" w:rsidP="00C81BFF">
            <w:pPr>
              <w:spacing w:after="0" w:line="240" w:lineRule="auto"/>
              <w:jc w:val="left"/>
              <w:rPr>
                <w:rFonts w:eastAsia="Times New Roman" w:cs="Calibri"/>
                <w:b/>
                <w:bCs/>
                <w:sz w:val="20"/>
                <w:szCs w:val="20"/>
                <w:lang w:eastAsia="pl-PL"/>
              </w:rPr>
            </w:pPr>
          </w:p>
        </w:tc>
        <w:tc>
          <w:tcPr>
            <w:tcW w:w="860" w:type="dxa"/>
            <w:tcBorders>
              <w:top w:val="nil"/>
              <w:left w:val="nil"/>
              <w:bottom w:val="single" w:sz="4" w:space="0" w:color="auto"/>
              <w:right w:val="single" w:sz="4" w:space="0" w:color="auto"/>
            </w:tcBorders>
            <w:vAlign w:val="center"/>
            <w:hideMark/>
          </w:tcPr>
          <w:p w14:paraId="4362ECAF"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kW</w:t>
            </w:r>
          </w:p>
        </w:tc>
        <w:tc>
          <w:tcPr>
            <w:tcW w:w="820" w:type="dxa"/>
            <w:tcBorders>
              <w:top w:val="nil"/>
              <w:left w:val="nil"/>
              <w:bottom w:val="single" w:sz="4" w:space="0" w:color="auto"/>
              <w:right w:val="single" w:sz="4" w:space="0" w:color="auto"/>
            </w:tcBorders>
            <w:vAlign w:val="center"/>
            <w:hideMark/>
          </w:tcPr>
          <w:p w14:paraId="451EC45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960" w:type="dxa"/>
            <w:tcBorders>
              <w:top w:val="nil"/>
              <w:left w:val="nil"/>
              <w:bottom w:val="single" w:sz="4" w:space="0" w:color="auto"/>
              <w:right w:val="single" w:sz="4" w:space="0" w:color="auto"/>
            </w:tcBorders>
            <w:vAlign w:val="center"/>
            <w:hideMark/>
          </w:tcPr>
          <w:p w14:paraId="485E7A5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kW</w:t>
            </w:r>
          </w:p>
        </w:tc>
        <w:tc>
          <w:tcPr>
            <w:tcW w:w="840" w:type="dxa"/>
            <w:tcBorders>
              <w:top w:val="nil"/>
              <w:left w:val="nil"/>
              <w:bottom w:val="single" w:sz="4" w:space="0" w:color="auto"/>
              <w:right w:val="single" w:sz="4" w:space="0" w:color="auto"/>
            </w:tcBorders>
            <w:vAlign w:val="center"/>
            <w:hideMark/>
          </w:tcPr>
          <w:p w14:paraId="6B87714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800" w:type="dxa"/>
            <w:tcBorders>
              <w:top w:val="nil"/>
              <w:left w:val="nil"/>
              <w:bottom w:val="single" w:sz="4" w:space="0" w:color="auto"/>
              <w:right w:val="single" w:sz="4" w:space="0" w:color="auto"/>
            </w:tcBorders>
            <w:vAlign w:val="center"/>
            <w:hideMark/>
          </w:tcPr>
          <w:p w14:paraId="4611BAA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w:t>
            </w:r>
          </w:p>
        </w:tc>
        <w:tc>
          <w:tcPr>
            <w:tcW w:w="720" w:type="dxa"/>
            <w:tcBorders>
              <w:top w:val="nil"/>
              <w:left w:val="nil"/>
              <w:bottom w:val="single" w:sz="4" w:space="0" w:color="auto"/>
              <w:right w:val="single" w:sz="4" w:space="0" w:color="auto"/>
            </w:tcBorders>
            <w:vAlign w:val="center"/>
            <w:hideMark/>
          </w:tcPr>
          <w:p w14:paraId="3132C7A0" w14:textId="77777777" w:rsidR="00C81BFF" w:rsidRPr="00C81BFF" w:rsidRDefault="00C81BFF" w:rsidP="00C81BFF">
            <w:pPr>
              <w:spacing w:after="0" w:line="240" w:lineRule="auto"/>
              <w:jc w:val="center"/>
              <w:rPr>
                <w:rFonts w:eastAsia="Times New Roman" w:cs="Calibri"/>
                <w:sz w:val="20"/>
                <w:szCs w:val="20"/>
                <w:lang w:eastAsia="pl-PL"/>
              </w:rPr>
            </w:pPr>
            <w:proofErr w:type="spellStart"/>
            <w:r w:rsidRPr="00C81BFF">
              <w:rPr>
                <w:rFonts w:eastAsia="Times New Roman" w:cs="Calibri"/>
                <w:sz w:val="20"/>
                <w:szCs w:val="20"/>
                <w:lang w:eastAsia="pl-PL"/>
              </w:rPr>
              <w:t>kvar</w:t>
            </w:r>
            <w:proofErr w:type="spellEnd"/>
          </w:p>
        </w:tc>
        <w:tc>
          <w:tcPr>
            <w:tcW w:w="840" w:type="dxa"/>
            <w:tcBorders>
              <w:top w:val="nil"/>
              <w:left w:val="nil"/>
              <w:bottom w:val="single" w:sz="4" w:space="0" w:color="auto"/>
              <w:right w:val="single" w:sz="4" w:space="0" w:color="auto"/>
            </w:tcBorders>
            <w:noWrap/>
            <w:vAlign w:val="bottom"/>
            <w:hideMark/>
          </w:tcPr>
          <w:p w14:paraId="042123F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kVA</w:t>
            </w:r>
          </w:p>
        </w:tc>
      </w:tr>
      <w:tr w:rsidR="00C81BFF" w:rsidRPr="00C81BFF" w14:paraId="3B5C3A4F"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168EE7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w:t>
            </w:r>
          </w:p>
        </w:tc>
        <w:tc>
          <w:tcPr>
            <w:tcW w:w="1900" w:type="dxa"/>
            <w:tcBorders>
              <w:top w:val="nil"/>
              <w:left w:val="nil"/>
              <w:bottom w:val="single" w:sz="4" w:space="0" w:color="auto"/>
              <w:right w:val="single" w:sz="4" w:space="0" w:color="auto"/>
            </w:tcBorders>
            <w:shd w:val="clear" w:color="000000" w:fill="FFFFFF"/>
            <w:noWrap/>
            <w:vAlign w:val="bottom"/>
            <w:hideMark/>
          </w:tcPr>
          <w:p w14:paraId="4191CC03"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Gniazda 230V ogólne</w:t>
            </w:r>
          </w:p>
        </w:tc>
        <w:tc>
          <w:tcPr>
            <w:tcW w:w="860" w:type="dxa"/>
            <w:tcBorders>
              <w:top w:val="nil"/>
              <w:left w:val="nil"/>
              <w:bottom w:val="single" w:sz="4" w:space="0" w:color="auto"/>
              <w:right w:val="single" w:sz="4" w:space="0" w:color="auto"/>
            </w:tcBorders>
            <w:shd w:val="clear" w:color="000000" w:fill="FFFFFF"/>
            <w:noWrap/>
            <w:vAlign w:val="center"/>
            <w:hideMark/>
          </w:tcPr>
          <w:p w14:paraId="114C551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5,20</w:t>
            </w:r>
          </w:p>
        </w:tc>
        <w:tc>
          <w:tcPr>
            <w:tcW w:w="820" w:type="dxa"/>
            <w:tcBorders>
              <w:top w:val="nil"/>
              <w:left w:val="nil"/>
              <w:bottom w:val="single" w:sz="4" w:space="0" w:color="auto"/>
              <w:right w:val="single" w:sz="4" w:space="0" w:color="auto"/>
            </w:tcBorders>
            <w:shd w:val="clear" w:color="000000" w:fill="FFFFFF"/>
            <w:noWrap/>
            <w:vAlign w:val="bottom"/>
            <w:hideMark/>
          </w:tcPr>
          <w:p w14:paraId="3868866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0,20</w:t>
            </w:r>
          </w:p>
        </w:tc>
        <w:tc>
          <w:tcPr>
            <w:tcW w:w="960" w:type="dxa"/>
            <w:tcBorders>
              <w:top w:val="nil"/>
              <w:left w:val="nil"/>
              <w:bottom w:val="single" w:sz="4" w:space="0" w:color="auto"/>
              <w:right w:val="single" w:sz="4" w:space="0" w:color="auto"/>
            </w:tcBorders>
            <w:shd w:val="clear" w:color="000000" w:fill="FFFFFF"/>
            <w:noWrap/>
            <w:vAlign w:val="center"/>
            <w:hideMark/>
          </w:tcPr>
          <w:p w14:paraId="1CF908B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1,04</w:t>
            </w:r>
          </w:p>
        </w:tc>
        <w:tc>
          <w:tcPr>
            <w:tcW w:w="840" w:type="dxa"/>
            <w:tcBorders>
              <w:top w:val="nil"/>
              <w:left w:val="nil"/>
              <w:bottom w:val="single" w:sz="4" w:space="0" w:color="auto"/>
              <w:right w:val="single" w:sz="4" w:space="0" w:color="auto"/>
            </w:tcBorders>
            <w:shd w:val="clear" w:color="000000" w:fill="FFFFFF"/>
            <w:noWrap/>
            <w:vAlign w:val="center"/>
            <w:hideMark/>
          </w:tcPr>
          <w:p w14:paraId="18D03285"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062ECA3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4C109F2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w:t>
            </w:r>
          </w:p>
        </w:tc>
        <w:tc>
          <w:tcPr>
            <w:tcW w:w="840" w:type="dxa"/>
            <w:tcBorders>
              <w:top w:val="nil"/>
              <w:left w:val="nil"/>
              <w:bottom w:val="single" w:sz="4" w:space="0" w:color="auto"/>
              <w:right w:val="single" w:sz="4" w:space="0" w:color="auto"/>
            </w:tcBorders>
            <w:shd w:val="clear" w:color="000000" w:fill="FFFFFF"/>
            <w:noWrap/>
            <w:vAlign w:val="center"/>
            <w:hideMark/>
          </w:tcPr>
          <w:p w14:paraId="34B5BE8F"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1,1</w:t>
            </w:r>
          </w:p>
        </w:tc>
      </w:tr>
      <w:tr w:rsidR="00C81BFF" w:rsidRPr="00C81BFF" w14:paraId="191F8B18"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35B1A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2</w:t>
            </w:r>
          </w:p>
        </w:tc>
        <w:tc>
          <w:tcPr>
            <w:tcW w:w="1900" w:type="dxa"/>
            <w:tcBorders>
              <w:top w:val="nil"/>
              <w:left w:val="nil"/>
              <w:bottom w:val="single" w:sz="4" w:space="0" w:color="auto"/>
              <w:right w:val="single" w:sz="4" w:space="0" w:color="auto"/>
            </w:tcBorders>
            <w:shd w:val="clear" w:color="000000" w:fill="FFFFFF"/>
            <w:noWrap/>
            <w:vAlign w:val="bottom"/>
            <w:hideMark/>
          </w:tcPr>
          <w:p w14:paraId="12EE36E8"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Zestawy gniazdowe ZG-1</w:t>
            </w:r>
          </w:p>
        </w:tc>
        <w:tc>
          <w:tcPr>
            <w:tcW w:w="860" w:type="dxa"/>
            <w:tcBorders>
              <w:top w:val="nil"/>
              <w:left w:val="nil"/>
              <w:bottom w:val="single" w:sz="4" w:space="0" w:color="auto"/>
              <w:right w:val="single" w:sz="4" w:space="0" w:color="auto"/>
            </w:tcBorders>
            <w:shd w:val="clear" w:color="000000" w:fill="FFFFFF"/>
            <w:noWrap/>
            <w:vAlign w:val="center"/>
            <w:hideMark/>
          </w:tcPr>
          <w:p w14:paraId="57BD1BD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90,00</w:t>
            </w:r>
          </w:p>
        </w:tc>
        <w:tc>
          <w:tcPr>
            <w:tcW w:w="820" w:type="dxa"/>
            <w:tcBorders>
              <w:top w:val="nil"/>
              <w:left w:val="nil"/>
              <w:bottom w:val="single" w:sz="4" w:space="0" w:color="auto"/>
              <w:right w:val="single" w:sz="4" w:space="0" w:color="auto"/>
            </w:tcBorders>
            <w:shd w:val="clear" w:color="000000" w:fill="FFFFFF"/>
            <w:noWrap/>
            <w:vAlign w:val="bottom"/>
            <w:hideMark/>
          </w:tcPr>
          <w:p w14:paraId="0CE15AAD"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0,20</w:t>
            </w:r>
          </w:p>
        </w:tc>
        <w:tc>
          <w:tcPr>
            <w:tcW w:w="960" w:type="dxa"/>
            <w:tcBorders>
              <w:top w:val="nil"/>
              <w:left w:val="nil"/>
              <w:bottom w:val="single" w:sz="4" w:space="0" w:color="auto"/>
              <w:right w:val="single" w:sz="4" w:space="0" w:color="auto"/>
            </w:tcBorders>
            <w:shd w:val="clear" w:color="000000" w:fill="FFFFFF"/>
            <w:noWrap/>
            <w:vAlign w:val="center"/>
            <w:hideMark/>
          </w:tcPr>
          <w:p w14:paraId="3C605D5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18,00</w:t>
            </w:r>
          </w:p>
        </w:tc>
        <w:tc>
          <w:tcPr>
            <w:tcW w:w="840" w:type="dxa"/>
            <w:tcBorders>
              <w:top w:val="nil"/>
              <w:left w:val="nil"/>
              <w:bottom w:val="single" w:sz="4" w:space="0" w:color="auto"/>
              <w:right w:val="single" w:sz="4" w:space="0" w:color="auto"/>
            </w:tcBorders>
            <w:shd w:val="clear" w:color="000000" w:fill="FFFFFF"/>
            <w:noWrap/>
            <w:vAlign w:val="center"/>
            <w:hideMark/>
          </w:tcPr>
          <w:p w14:paraId="57E998D0"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379844F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679ABD0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7,1</w:t>
            </w:r>
          </w:p>
        </w:tc>
        <w:tc>
          <w:tcPr>
            <w:tcW w:w="840" w:type="dxa"/>
            <w:tcBorders>
              <w:top w:val="nil"/>
              <w:left w:val="nil"/>
              <w:bottom w:val="single" w:sz="4" w:space="0" w:color="auto"/>
              <w:right w:val="single" w:sz="4" w:space="0" w:color="auto"/>
            </w:tcBorders>
            <w:shd w:val="clear" w:color="000000" w:fill="FFFFFF"/>
            <w:noWrap/>
            <w:vAlign w:val="center"/>
            <w:hideMark/>
          </w:tcPr>
          <w:p w14:paraId="365294B4"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19,4</w:t>
            </w:r>
          </w:p>
        </w:tc>
      </w:tr>
      <w:tr w:rsidR="00C81BFF" w:rsidRPr="00C81BFF" w14:paraId="2D3BD3D3"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A27D90E"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3</w:t>
            </w:r>
          </w:p>
        </w:tc>
        <w:tc>
          <w:tcPr>
            <w:tcW w:w="1900" w:type="dxa"/>
            <w:tcBorders>
              <w:top w:val="nil"/>
              <w:left w:val="nil"/>
              <w:bottom w:val="single" w:sz="4" w:space="0" w:color="auto"/>
              <w:right w:val="single" w:sz="4" w:space="0" w:color="auto"/>
            </w:tcBorders>
            <w:shd w:val="clear" w:color="000000" w:fill="FFFFFF"/>
            <w:noWrap/>
            <w:vAlign w:val="bottom"/>
            <w:hideMark/>
          </w:tcPr>
          <w:p w14:paraId="15BED6EA"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Aneks kuchenny</w:t>
            </w:r>
          </w:p>
        </w:tc>
        <w:tc>
          <w:tcPr>
            <w:tcW w:w="860" w:type="dxa"/>
            <w:tcBorders>
              <w:top w:val="nil"/>
              <w:left w:val="nil"/>
              <w:bottom w:val="single" w:sz="4" w:space="0" w:color="auto"/>
              <w:right w:val="single" w:sz="4" w:space="0" w:color="auto"/>
            </w:tcBorders>
            <w:shd w:val="clear" w:color="000000" w:fill="FFFFFF"/>
            <w:noWrap/>
            <w:vAlign w:val="center"/>
            <w:hideMark/>
          </w:tcPr>
          <w:p w14:paraId="554786E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5,00</w:t>
            </w:r>
          </w:p>
        </w:tc>
        <w:tc>
          <w:tcPr>
            <w:tcW w:w="820" w:type="dxa"/>
            <w:tcBorders>
              <w:top w:val="nil"/>
              <w:left w:val="nil"/>
              <w:bottom w:val="single" w:sz="4" w:space="0" w:color="auto"/>
              <w:right w:val="single" w:sz="4" w:space="0" w:color="auto"/>
            </w:tcBorders>
            <w:shd w:val="clear" w:color="000000" w:fill="FFFFFF"/>
            <w:noWrap/>
            <w:vAlign w:val="bottom"/>
            <w:hideMark/>
          </w:tcPr>
          <w:p w14:paraId="340F391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0,30</w:t>
            </w:r>
          </w:p>
        </w:tc>
        <w:tc>
          <w:tcPr>
            <w:tcW w:w="960" w:type="dxa"/>
            <w:tcBorders>
              <w:top w:val="nil"/>
              <w:left w:val="nil"/>
              <w:bottom w:val="single" w:sz="4" w:space="0" w:color="auto"/>
              <w:right w:val="single" w:sz="4" w:space="0" w:color="auto"/>
            </w:tcBorders>
            <w:shd w:val="clear" w:color="000000" w:fill="FFFFFF"/>
            <w:noWrap/>
            <w:vAlign w:val="center"/>
            <w:hideMark/>
          </w:tcPr>
          <w:p w14:paraId="470DF3C8"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1,50</w:t>
            </w:r>
          </w:p>
        </w:tc>
        <w:tc>
          <w:tcPr>
            <w:tcW w:w="840" w:type="dxa"/>
            <w:tcBorders>
              <w:top w:val="nil"/>
              <w:left w:val="nil"/>
              <w:bottom w:val="single" w:sz="4" w:space="0" w:color="auto"/>
              <w:right w:val="single" w:sz="4" w:space="0" w:color="auto"/>
            </w:tcBorders>
            <w:shd w:val="clear" w:color="000000" w:fill="FFFFFF"/>
            <w:noWrap/>
            <w:vAlign w:val="center"/>
            <w:hideMark/>
          </w:tcPr>
          <w:p w14:paraId="7D4E23FB"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39C75CB4"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303C3D6F"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0,6</w:t>
            </w:r>
          </w:p>
        </w:tc>
        <w:tc>
          <w:tcPr>
            <w:tcW w:w="840" w:type="dxa"/>
            <w:tcBorders>
              <w:top w:val="nil"/>
              <w:left w:val="nil"/>
              <w:bottom w:val="single" w:sz="4" w:space="0" w:color="auto"/>
              <w:right w:val="single" w:sz="4" w:space="0" w:color="auto"/>
            </w:tcBorders>
            <w:shd w:val="clear" w:color="000000" w:fill="FFFFFF"/>
            <w:noWrap/>
            <w:vAlign w:val="center"/>
            <w:hideMark/>
          </w:tcPr>
          <w:p w14:paraId="120D8F3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1,6</w:t>
            </w:r>
          </w:p>
        </w:tc>
      </w:tr>
      <w:tr w:rsidR="00C81BFF" w:rsidRPr="00C81BFF" w14:paraId="58227B16" w14:textId="77777777" w:rsidTr="00C81BFF">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3A0AE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4</w:t>
            </w:r>
          </w:p>
        </w:tc>
        <w:tc>
          <w:tcPr>
            <w:tcW w:w="1900" w:type="dxa"/>
            <w:tcBorders>
              <w:top w:val="nil"/>
              <w:left w:val="nil"/>
              <w:bottom w:val="single" w:sz="4" w:space="0" w:color="auto"/>
              <w:right w:val="single" w:sz="4" w:space="0" w:color="auto"/>
            </w:tcBorders>
            <w:shd w:val="clear" w:color="000000" w:fill="FFFFFF"/>
            <w:noWrap/>
            <w:vAlign w:val="bottom"/>
            <w:hideMark/>
          </w:tcPr>
          <w:p w14:paraId="2CC07A03" w14:textId="77777777" w:rsidR="00C81BFF" w:rsidRPr="00C81BFF" w:rsidRDefault="00C81BFF" w:rsidP="00C81BFF">
            <w:pPr>
              <w:spacing w:after="0" w:line="240" w:lineRule="auto"/>
              <w:jc w:val="left"/>
              <w:rPr>
                <w:rFonts w:eastAsia="Times New Roman" w:cs="Calibri"/>
                <w:sz w:val="20"/>
                <w:szCs w:val="20"/>
                <w:lang w:eastAsia="pl-PL"/>
              </w:rPr>
            </w:pPr>
            <w:r w:rsidRPr="00C81BFF">
              <w:rPr>
                <w:rFonts w:eastAsia="Times New Roman" w:cs="Calibri"/>
                <w:sz w:val="20"/>
                <w:szCs w:val="20"/>
                <w:lang w:eastAsia="pl-PL"/>
              </w:rPr>
              <w:t xml:space="preserve">Oświetlenie </w:t>
            </w:r>
          </w:p>
        </w:tc>
        <w:tc>
          <w:tcPr>
            <w:tcW w:w="860" w:type="dxa"/>
            <w:tcBorders>
              <w:top w:val="nil"/>
              <w:left w:val="nil"/>
              <w:bottom w:val="single" w:sz="4" w:space="0" w:color="auto"/>
              <w:right w:val="single" w:sz="4" w:space="0" w:color="auto"/>
            </w:tcBorders>
            <w:shd w:val="clear" w:color="000000" w:fill="FFFFFF"/>
            <w:noWrap/>
            <w:vAlign w:val="center"/>
            <w:hideMark/>
          </w:tcPr>
          <w:p w14:paraId="6F158CF2"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1,80</w:t>
            </w:r>
          </w:p>
        </w:tc>
        <w:tc>
          <w:tcPr>
            <w:tcW w:w="820" w:type="dxa"/>
            <w:tcBorders>
              <w:top w:val="nil"/>
              <w:left w:val="nil"/>
              <w:bottom w:val="single" w:sz="4" w:space="0" w:color="auto"/>
              <w:right w:val="single" w:sz="4" w:space="0" w:color="auto"/>
            </w:tcBorders>
            <w:shd w:val="clear" w:color="000000" w:fill="FFFFFF"/>
            <w:noWrap/>
            <w:vAlign w:val="bottom"/>
            <w:hideMark/>
          </w:tcPr>
          <w:p w14:paraId="28CD012C"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0,60</w:t>
            </w:r>
          </w:p>
        </w:tc>
        <w:tc>
          <w:tcPr>
            <w:tcW w:w="960" w:type="dxa"/>
            <w:tcBorders>
              <w:top w:val="nil"/>
              <w:left w:val="nil"/>
              <w:bottom w:val="single" w:sz="4" w:space="0" w:color="auto"/>
              <w:right w:val="single" w:sz="4" w:space="0" w:color="auto"/>
            </w:tcBorders>
            <w:shd w:val="clear" w:color="000000" w:fill="FFFFFF"/>
            <w:noWrap/>
            <w:vAlign w:val="center"/>
            <w:hideMark/>
          </w:tcPr>
          <w:p w14:paraId="5BB2C621"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1,08</w:t>
            </w:r>
          </w:p>
        </w:tc>
        <w:tc>
          <w:tcPr>
            <w:tcW w:w="840" w:type="dxa"/>
            <w:tcBorders>
              <w:top w:val="nil"/>
              <w:left w:val="nil"/>
              <w:bottom w:val="single" w:sz="4" w:space="0" w:color="auto"/>
              <w:right w:val="single" w:sz="4" w:space="0" w:color="auto"/>
            </w:tcBorders>
            <w:shd w:val="clear" w:color="000000" w:fill="FFFFFF"/>
            <w:noWrap/>
            <w:vAlign w:val="center"/>
            <w:hideMark/>
          </w:tcPr>
          <w:p w14:paraId="7467D553"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center"/>
            <w:hideMark/>
          </w:tcPr>
          <w:p w14:paraId="4E6FBC39"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2F94C647"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0,4</w:t>
            </w:r>
          </w:p>
        </w:tc>
        <w:tc>
          <w:tcPr>
            <w:tcW w:w="840" w:type="dxa"/>
            <w:tcBorders>
              <w:top w:val="nil"/>
              <w:left w:val="nil"/>
              <w:bottom w:val="single" w:sz="4" w:space="0" w:color="auto"/>
              <w:right w:val="single" w:sz="4" w:space="0" w:color="auto"/>
            </w:tcBorders>
            <w:shd w:val="clear" w:color="000000" w:fill="FFFFFF"/>
            <w:noWrap/>
            <w:vAlign w:val="center"/>
            <w:hideMark/>
          </w:tcPr>
          <w:p w14:paraId="79875706" w14:textId="77777777" w:rsidR="00C81BFF" w:rsidRPr="00C81BFF" w:rsidRDefault="00C81BFF" w:rsidP="00C81BFF">
            <w:pPr>
              <w:spacing w:after="0" w:line="240" w:lineRule="auto"/>
              <w:jc w:val="center"/>
              <w:rPr>
                <w:rFonts w:eastAsia="Times New Roman" w:cs="Calibri"/>
                <w:sz w:val="20"/>
                <w:szCs w:val="20"/>
                <w:lang w:eastAsia="pl-PL"/>
              </w:rPr>
            </w:pPr>
            <w:r w:rsidRPr="00C81BFF">
              <w:rPr>
                <w:rFonts w:eastAsia="Times New Roman" w:cs="Calibri"/>
                <w:sz w:val="20"/>
                <w:szCs w:val="20"/>
                <w:lang w:eastAsia="pl-PL"/>
              </w:rPr>
              <w:t>1,2</w:t>
            </w:r>
          </w:p>
        </w:tc>
      </w:tr>
      <w:tr w:rsidR="00C81BFF" w:rsidRPr="00C81BFF" w14:paraId="72BD7F63" w14:textId="77777777" w:rsidTr="00C81BFF">
        <w:trPr>
          <w:trHeight w:val="330"/>
        </w:trPr>
        <w:tc>
          <w:tcPr>
            <w:tcW w:w="248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3DD8E936" w14:textId="77777777" w:rsidR="00C81BFF" w:rsidRPr="00C81BFF" w:rsidRDefault="00C81BFF" w:rsidP="00C81BFF">
            <w:pPr>
              <w:spacing w:after="0" w:line="240" w:lineRule="auto"/>
              <w:jc w:val="left"/>
              <w:rPr>
                <w:rFonts w:eastAsia="Times New Roman" w:cs="Calibri"/>
                <w:b/>
                <w:bCs/>
                <w:sz w:val="22"/>
                <w:lang w:eastAsia="pl-PL"/>
              </w:rPr>
            </w:pPr>
            <w:r w:rsidRPr="00C81BFF">
              <w:rPr>
                <w:rFonts w:eastAsia="Times New Roman" w:cs="Calibri"/>
                <w:b/>
                <w:bCs/>
                <w:sz w:val="22"/>
                <w:lang w:eastAsia="pl-PL"/>
              </w:rPr>
              <w:t>RAZEM</w:t>
            </w:r>
          </w:p>
        </w:tc>
        <w:tc>
          <w:tcPr>
            <w:tcW w:w="860" w:type="dxa"/>
            <w:tcBorders>
              <w:top w:val="nil"/>
              <w:left w:val="nil"/>
              <w:bottom w:val="single" w:sz="4" w:space="0" w:color="auto"/>
              <w:right w:val="single" w:sz="4" w:space="0" w:color="auto"/>
            </w:tcBorders>
            <w:shd w:val="clear" w:color="000000" w:fill="FFFFFF"/>
            <w:noWrap/>
            <w:vAlign w:val="bottom"/>
            <w:hideMark/>
          </w:tcPr>
          <w:p w14:paraId="45779DE0"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102,00</w:t>
            </w:r>
          </w:p>
        </w:tc>
        <w:tc>
          <w:tcPr>
            <w:tcW w:w="820" w:type="dxa"/>
            <w:tcBorders>
              <w:top w:val="nil"/>
              <w:left w:val="nil"/>
              <w:bottom w:val="single" w:sz="4" w:space="0" w:color="auto"/>
              <w:right w:val="single" w:sz="4" w:space="0" w:color="auto"/>
            </w:tcBorders>
            <w:shd w:val="clear" w:color="000000" w:fill="FFFFFF"/>
            <w:noWrap/>
            <w:vAlign w:val="bottom"/>
            <w:hideMark/>
          </w:tcPr>
          <w:p w14:paraId="18F06B60"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0,21</w:t>
            </w:r>
          </w:p>
        </w:tc>
        <w:tc>
          <w:tcPr>
            <w:tcW w:w="960" w:type="dxa"/>
            <w:tcBorders>
              <w:top w:val="nil"/>
              <w:left w:val="nil"/>
              <w:bottom w:val="single" w:sz="4" w:space="0" w:color="auto"/>
              <w:right w:val="single" w:sz="4" w:space="0" w:color="auto"/>
            </w:tcBorders>
            <w:shd w:val="clear" w:color="000000" w:fill="FFFFFF"/>
            <w:noWrap/>
            <w:vAlign w:val="bottom"/>
            <w:hideMark/>
          </w:tcPr>
          <w:p w14:paraId="5A5402E9"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21,62</w:t>
            </w:r>
          </w:p>
        </w:tc>
        <w:tc>
          <w:tcPr>
            <w:tcW w:w="840" w:type="dxa"/>
            <w:tcBorders>
              <w:top w:val="nil"/>
              <w:left w:val="nil"/>
              <w:bottom w:val="single" w:sz="4" w:space="0" w:color="auto"/>
              <w:right w:val="single" w:sz="4" w:space="0" w:color="auto"/>
            </w:tcBorders>
            <w:shd w:val="clear" w:color="000000" w:fill="FFFFFF"/>
            <w:noWrap/>
            <w:vAlign w:val="bottom"/>
            <w:hideMark/>
          </w:tcPr>
          <w:p w14:paraId="640097F5"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0,93</w:t>
            </w:r>
          </w:p>
        </w:tc>
        <w:tc>
          <w:tcPr>
            <w:tcW w:w="800" w:type="dxa"/>
            <w:tcBorders>
              <w:top w:val="nil"/>
              <w:left w:val="nil"/>
              <w:bottom w:val="single" w:sz="4" w:space="0" w:color="auto"/>
              <w:right w:val="single" w:sz="4" w:space="0" w:color="auto"/>
            </w:tcBorders>
            <w:shd w:val="clear" w:color="000000" w:fill="FFFFFF"/>
            <w:noWrap/>
            <w:vAlign w:val="bottom"/>
            <w:hideMark/>
          </w:tcPr>
          <w:p w14:paraId="05D280C0"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bottom"/>
            <w:hideMark/>
          </w:tcPr>
          <w:p w14:paraId="77A20B0E"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8,5</w:t>
            </w:r>
          </w:p>
        </w:tc>
        <w:tc>
          <w:tcPr>
            <w:tcW w:w="840" w:type="dxa"/>
            <w:tcBorders>
              <w:top w:val="nil"/>
              <w:left w:val="nil"/>
              <w:bottom w:val="single" w:sz="4" w:space="0" w:color="auto"/>
              <w:right w:val="single" w:sz="4" w:space="0" w:color="auto"/>
            </w:tcBorders>
            <w:shd w:val="clear" w:color="000000" w:fill="FFFFFF"/>
            <w:noWrap/>
            <w:vAlign w:val="bottom"/>
            <w:hideMark/>
          </w:tcPr>
          <w:p w14:paraId="1E8F18F7" w14:textId="77777777" w:rsidR="00C81BFF" w:rsidRPr="00C81BFF" w:rsidRDefault="00C81BFF" w:rsidP="00C81BFF">
            <w:pPr>
              <w:spacing w:after="0" w:line="240" w:lineRule="auto"/>
              <w:jc w:val="center"/>
              <w:rPr>
                <w:rFonts w:eastAsia="Times New Roman" w:cs="Calibri"/>
                <w:b/>
                <w:bCs/>
                <w:sz w:val="20"/>
                <w:szCs w:val="20"/>
                <w:lang w:eastAsia="pl-PL"/>
              </w:rPr>
            </w:pPr>
            <w:r w:rsidRPr="00C81BFF">
              <w:rPr>
                <w:rFonts w:eastAsia="Times New Roman" w:cs="Calibri"/>
                <w:b/>
                <w:bCs/>
                <w:sz w:val="20"/>
                <w:szCs w:val="20"/>
                <w:lang w:eastAsia="pl-PL"/>
              </w:rPr>
              <w:t>23,2</w:t>
            </w:r>
          </w:p>
        </w:tc>
      </w:tr>
    </w:tbl>
    <w:p w14:paraId="2C38167C" w14:textId="77777777" w:rsidR="008534FB" w:rsidRDefault="008534FB" w:rsidP="00F9344A">
      <w:pPr>
        <w:rPr>
          <w:highlight w:val="yellow"/>
        </w:rPr>
      </w:pPr>
    </w:p>
    <w:p w14:paraId="48839CB6" w14:textId="68E39622" w:rsidR="00C81BFF" w:rsidRDefault="00C81BFF">
      <w:pPr>
        <w:spacing w:after="0" w:line="240" w:lineRule="auto"/>
        <w:jc w:val="left"/>
        <w:rPr>
          <w:highlight w:val="yellow"/>
        </w:rPr>
      </w:pPr>
      <w:r>
        <w:rPr>
          <w:highlight w:val="yellow"/>
        </w:rPr>
        <w:br w:type="page"/>
      </w:r>
    </w:p>
    <w:tbl>
      <w:tblPr>
        <w:tblW w:w="8217" w:type="dxa"/>
        <w:tblInd w:w="75" w:type="dxa"/>
        <w:tblCellMar>
          <w:left w:w="70" w:type="dxa"/>
          <w:right w:w="70" w:type="dxa"/>
        </w:tblCellMar>
        <w:tblLook w:val="04A0" w:firstRow="1" w:lastRow="0" w:firstColumn="1" w:lastColumn="0" w:noHBand="0" w:noVBand="1"/>
      </w:tblPr>
      <w:tblGrid>
        <w:gridCol w:w="580"/>
        <w:gridCol w:w="1900"/>
        <w:gridCol w:w="860"/>
        <w:gridCol w:w="820"/>
        <w:gridCol w:w="960"/>
        <w:gridCol w:w="687"/>
        <w:gridCol w:w="953"/>
        <w:gridCol w:w="720"/>
        <w:gridCol w:w="737"/>
      </w:tblGrid>
      <w:tr w:rsidR="002B1D38" w:rsidRPr="002B1D38" w14:paraId="705A9461" w14:textId="77777777" w:rsidTr="002B1D38">
        <w:trPr>
          <w:trHeight w:val="390"/>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62BC9238" w14:textId="77777777" w:rsidR="002B1D38" w:rsidRPr="002B1D38" w:rsidRDefault="002B1D38" w:rsidP="002B1D38">
            <w:pPr>
              <w:spacing w:after="0" w:line="240" w:lineRule="auto"/>
              <w:jc w:val="right"/>
              <w:rPr>
                <w:rFonts w:ascii="Arial Black" w:eastAsia="Times New Roman" w:hAnsi="Arial Black" w:cs="Calibri"/>
                <w:szCs w:val="24"/>
                <w:lang w:eastAsia="pl-PL"/>
              </w:rPr>
            </w:pPr>
            <w:r w:rsidRPr="002B1D38">
              <w:rPr>
                <w:rFonts w:ascii="Arial Black" w:eastAsia="Times New Roman" w:hAnsi="Arial Black" w:cs="Calibri"/>
                <w:szCs w:val="24"/>
                <w:lang w:eastAsia="pl-PL"/>
              </w:rPr>
              <w:lastRenderedPageBreak/>
              <w:t>4</w:t>
            </w:r>
          </w:p>
        </w:tc>
        <w:tc>
          <w:tcPr>
            <w:tcW w:w="5227" w:type="dxa"/>
            <w:gridSpan w:val="5"/>
            <w:tcBorders>
              <w:top w:val="single" w:sz="4" w:space="0" w:color="auto"/>
              <w:left w:val="nil"/>
              <w:bottom w:val="single" w:sz="4" w:space="0" w:color="auto"/>
              <w:right w:val="single" w:sz="4" w:space="0" w:color="000000"/>
            </w:tcBorders>
            <w:noWrap/>
            <w:vAlign w:val="bottom"/>
            <w:hideMark/>
          </w:tcPr>
          <w:p w14:paraId="77426973" w14:textId="77777777" w:rsidR="002B1D38" w:rsidRPr="002B1D38" w:rsidRDefault="002B1D38" w:rsidP="002B1D38">
            <w:pPr>
              <w:spacing w:after="0" w:line="240" w:lineRule="auto"/>
              <w:jc w:val="left"/>
              <w:rPr>
                <w:rFonts w:ascii="Arial Black" w:eastAsia="Times New Roman" w:hAnsi="Arial Black" w:cs="Calibri"/>
                <w:szCs w:val="24"/>
                <w:lang w:eastAsia="pl-PL"/>
              </w:rPr>
            </w:pPr>
            <w:r w:rsidRPr="002B1D38">
              <w:rPr>
                <w:rFonts w:ascii="Arial Black" w:eastAsia="Times New Roman" w:hAnsi="Arial Black" w:cs="Calibri"/>
                <w:szCs w:val="24"/>
                <w:lang w:eastAsia="pl-PL"/>
              </w:rPr>
              <w:t xml:space="preserve">Szacunkowy bilans mocy </w:t>
            </w:r>
          </w:p>
        </w:tc>
        <w:tc>
          <w:tcPr>
            <w:tcW w:w="2410" w:type="dxa"/>
            <w:gridSpan w:val="3"/>
            <w:tcBorders>
              <w:top w:val="single" w:sz="4" w:space="0" w:color="auto"/>
              <w:left w:val="nil"/>
              <w:bottom w:val="single" w:sz="4" w:space="0" w:color="auto"/>
              <w:right w:val="single" w:sz="4" w:space="0" w:color="auto"/>
            </w:tcBorders>
            <w:noWrap/>
            <w:vAlign w:val="bottom"/>
            <w:hideMark/>
          </w:tcPr>
          <w:p w14:paraId="49D44B53" w14:textId="77777777" w:rsidR="002B1D38" w:rsidRPr="002B1D38" w:rsidRDefault="002B1D38" w:rsidP="002B1D38">
            <w:pPr>
              <w:spacing w:after="0" w:line="240" w:lineRule="auto"/>
              <w:jc w:val="center"/>
              <w:rPr>
                <w:rFonts w:ascii="Arial Black" w:eastAsia="Times New Roman" w:hAnsi="Arial Black" w:cs="Calibri"/>
                <w:sz w:val="20"/>
                <w:szCs w:val="20"/>
                <w:lang w:eastAsia="pl-PL"/>
              </w:rPr>
            </w:pPr>
            <w:r w:rsidRPr="002B1D38">
              <w:rPr>
                <w:rFonts w:ascii="Arial Black" w:eastAsia="Times New Roman" w:hAnsi="Arial Black" w:cs="Calibri"/>
                <w:sz w:val="20"/>
                <w:szCs w:val="20"/>
                <w:lang w:eastAsia="pl-PL"/>
              </w:rPr>
              <w:t>R-S1</w:t>
            </w:r>
          </w:p>
        </w:tc>
      </w:tr>
      <w:tr w:rsidR="002B1D38" w:rsidRPr="002B1D38" w14:paraId="365967CC" w14:textId="77777777" w:rsidTr="002B1D38">
        <w:trPr>
          <w:trHeight w:val="300"/>
        </w:trPr>
        <w:tc>
          <w:tcPr>
            <w:tcW w:w="580" w:type="dxa"/>
            <w:vMerge w:val="restart"/>
            <w:tcBorders>
              <w:top w:val="nil"/>
              <w:left w:val="single" w:sz="4" w:space="0" w:color="auto"/>
              <w:bottom w:val="single" w:sz="4" w:space="0" w:color="000000"/>
              <w:right w:val="single" w:sz="4" w:space="0" w:color="auto"/>
            </w:tcBorders>
            <w:vAlign w:val="center"/>
            <w:hideMark/>
          </w:tcPr>
          <w:p w14:paraId="5DFB3649" w14:textId="77777777" w:rsidR="002B1D38" w:rsidRPr="002B1D38" w:rsidRDefault="002B1D38" w:rsidP="002B1D38">
            <w:pPr>
              <w:spacing w:after="0" w:line="240" w:lineRule="auto"/>
              <w:jc w:val="center"/>
              <w:rPr>
                <w:rFonts w:eastAsia="Times New Roman" w:cs="Calibri"/>
                <w:b/>
                <w:bCs/>
                <w:sz w:val="20"/>
                <w:szCs w:val="20"/>
                <w:lang w:eastAsia="pl-PL"/>
              </w:rPr>
            </w:pPr>
            <w:proofErr w:type="spellStart"/>
            <w:r w:rsidRPr="002B1D38">
              <w:rPr>
                <w:rFonts w:eastAsia="Times New Roman" w:cs="Calibri"/>
                <w:b/>
                <w:bCs/>
                <w:sz w:val="20"/>
                <w:szCs w:val="20"/>
                <w:lang w:eastAsia="pl-PL"/>
              </w:rPr>
              <w:t>lp</w:t>
            </w:r>
            <w:proofErr w:type="spellEnd"/>
          </w:p>
        </w:tc>
        <w:tc>
          <w:tcPr>
            <w:tcW w:w="1900" w:type="dxa"/>
            <w:vMerge w:val="restart"/>
            <w:tcBorders>
              <w:top w:val="nil"/>
              <w:left w:val="single" w:sz="4" w:space="0" w:color="auto"/>
              <w:bottom w:val="single" w:sz="4" w:space="0" w:color="000000"/>
              <w:right w:val="single" w:sz="4" w:space="0" w:color="auto"/>
            </w:tcBorders>
            <w:vAlign w:val="center"/>
            <w:hideMark/>
          </w:tcPr>
          <w:p w14:paraId="095E81D6"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 xml:space="preserve">rodzaj odbioru </w:t>
            </w:r>
          </w:p>
        </w:tc>
        <w:tc>
          <w:tcPr>
            <w:tcW w:w="860" w:type="dxa"/>
            <w:tcBorders>
              <w:top w:val="nil"/>
              <w:left w:val="nil"/>
              <w:bottom w:val="single" w:sz="4" w:space="0" w:color="auto"/>
              <w:right w:val="single" w:sz="4" w:space="0" w:color="auto"/>
            </w:tcBorders>
            <w:vAlign w:val="center"/>
            <w:hideMark/>
          </w:tcPr>
          <w:p w14:paraId="09A7B720"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Pi</w:t>
            </w:r>
          </w:p>
        </w:tc>
        <w:tc>
          <w:tcPr>
            <w:tcW w:w="820" w:type="dxa"/>
            <w:tcBorders>
              <w:top w:val="nil"/>
              <w:left w:val="nil"/>
              <w:bottom w:val="single" w:sz="4" w:space="0" w:color="auto"/>
              <w:right w:val="single" w:sz="4" w:space="0" w:color="auto"/>
            </w:tcBorders>
            <w:vAlign w:val="center"/>
            <w:hideMark/>
          </w:tcPr>
          <w:p w14:paraId="02290BF0" w14:textId="77777777" w:rsidR="002B1D38" w:rsidRPr="002B1D38" w:rsidRDefault="002B1D38" w:rsidP="002B1D38">
            <w:pPr>
              <w:spacing w:after="0" w:line="240" w:lineRule="auto"/>
              <w:jc w:val="center"/>
              <w:rPr>
                <w:rFonts w:eastAsia="Times New Roman" w:cs="Calibri"/>
                <w:b/>
                <w:bCs/>
                <w:sz w:val="20"/>
                <w:szCs w:val="20"/>
                <w:lang w:eastAsia="pl-PL"/>
              </w:rPr>
            </w:pPr>
            <w:proofErr w:type="spellStart"/>
            <w:r w:rsidRPr="002B1D38">
              <w:rPr>
                <w:rFonts w:eastAsia="Times New Roman" w:cs="Calibri"/>
                <w:b/>
                <w:bCs/>
                <w:sz w:val="20"/>
                <w:szCs w:val="20"/>
                <w:lang w:eastAsia="pl-PL"/>
              </w:rPr>
              <w:t>kj</w:t>
            </w:r>
            <w:proofErr w:type="spellEnd"/>
          </w:p>
        </w:tc>
        <w:tc>
          <w:tcPr>
            <w:tcW w:w="960" w:type="dxa"/>
            <w:tcBorders>
              <w:top w:val="nil"/>
              <w:left w:val="nil"/>
              <w:bottom w:val="single" w:sz="4" w:space="0" w:color="auto"/>
              <w:right w:val="single" w:sz="4" w:space="0" w:color="auto"/>
            </w:tcBorders>
            <w:vAlign w:val="center"/>
            <w:hideMark/>
          </w:tcPr>
          <w:p w14:paraId="7BBBAA56" w14:textId="77777777" w:rsidR="002B1D38" w:rsidRPr="002B1D38" w:rsidRDefault="002B1D38" w:rsidP="002B1D38">
            <w:pPr>
              <w:spacing w:after="0" w:line="240" w:lineRule="auto"/>
              <w:jc w:val="center"/>
              <w:rPr>
                <w:rFonts w:eastAsia="Times New Roman" w:cs="Calibri"/>
                <w:b/>
                <w:bCs/>
                <w:sz w:val="20"/>
                <w:szCs w:val="20"/>
                <w:lang w:eastAsia="pl-PL"/>
              </w:rPr>
            </w:pPr>
            <w:proofErr w:type="spellStart"/>
            <w:r w:rsidRPr="002B1D38">
              <w:rPr>
                <w:rFonts w:eastAsia="Times New Roman" w:cs="Calibri"/>
                <w:b/>
                <w:bCs/>
                <w:sz w:val="20"/>
                <w:szCs w:val="20"/>
                <w:lang w:eastAsia="pl-PL"/>
              </w:rPr>
              <w:t>Pz</w:t>
            </w:r>
            <w:proofErr w:type="spellEnd"/>
          </w:p>
        </w:tc>
        <w:tc>
          <w:tcPr>
            <w:tcW w:w="687" w:type="dxa"/>
            <w:tcBorders>
              <w:top w:val="nil"/>
              <w:left w:val="nil"/>
              <w:bottom w:val="single" w:sz="4" w:space="0" w:color="auto"/>
              <w:right w:val="single" w:sz="4" w:space="0" w:color="auto"/>
            </w:tcBorders>
            <w:vAlign w:val="center"/>
            <w:hideMark/>
          </w:tcPr>
          <w:p w14:paraId="69828F44"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cos φ</w:t>
            </w:r>
          </w:p>
        </w:tc>
        <w:tc>
          <w:tcPr>
            <w:tcW w:w="953" w:type="dxa"/>
            <w:tcBorders>
              <w:top w:val="nil"/>
              <w:left w:val="nil"/>
              <w:bottom w:val="single" w:sz="4" w:space="0" w:color="auto"/>
              <w:right w:val="single" w:sz="4" w:space="0" w:color="auto"/>
            </w:tcBorders>
            <w:vAlign w:val="center"/>
            <w:hideMark/>
          </w:tcPr>
          <w:p w14:paraId="50BF155E" w14:textId="77777777" w:rsidR="002B1D38" w:rsidRPr="002B1D38" w:rsidRDefault="002B1D38" w:rsidP="002B1D38">
            <w:pPr>
              <w:spacing w:after="0" w:line="240" w:lineRule="auto"/>
              <w:jc w:val="center"/>
              <w:rPr>
                <w:rFonts w:eastAsia="Times New Roman" w:cs="Calibri"/>
                <w:b/>
                <w:bCs/>
                <w:sz w:val="20"/>
                <w:szCs w:val="20"/>
                <w:lang w:eastAsia="pl-PL"/>
              </w:rPr>
            </w:pPr>
            <w:proofErr w:type="spellStart"/>
            <w:r w:rsidRPr="002B1D38">
              <w:rPr>
                <w:rFonts w:eastAsia="Times New Roman" w:cs="Calibri"/>
                <w:b/>
                <w:bCs/>
                <w:sz w:val="20"/>
                <w:szCs w:val="20"/>
                <w:lang w:eastAsia="pl-PL"/>
              </w:rPr>
              <w:t>tg</w:t>
            </w:r>
            <w:proofErr w:type="spellEnd"/>
            <w:r w:rsidRPr="002B1D38">
              <w:rPr>
                <w:rFonts w:eastAsia="Times New Roman" w:cs="Calibri"/>
                <w:b/>
                <w:bCs/>
                <w:sz w:val="20"/>
                <w:szCs w:val="20"/>
                <w:lang w:eastAsia="pl-PL"/>
              </w:rPr>
              <w:t xml:space="preserve"> φ</w:t>
            </w:r>
          </w:p>
        </w:tc>
        <w:tc>
          <w:tcPr>
            <w:tcW w:w="720" w:type="dxa"/>
            <w:tcBorders>
              <w:top w:val="nil"/>
              <w:left w:val="nil"/>
              <w:bottom w:val="single" w:sz="4" w:space="0" w:color="auto"/>
              <w:right w:val="single" w:sz="4" w:space="0" w:color="auto"/>
            </w:tcBorders>
            <w:vAlign w:val="center"/>
            <w:hideMark/>
          </w:tcPr>
          <w:p w14:paraId="4DA3A60B" w14:textId="77777777" w:rsidR="002B1D38" w:rsidRPr="002B1D38" w:rsidRDefault="002B1D38" w:rsidP="002B1D38">
            <w:pPr>
              <w:spacing w:after="0" w:line="240" w:lineRule="auto"/>
              <w:jc w:val="center"/>
              <w:rPr>
                <w:rFonts w:eastAsia="Times New Roman" w:cs="Calibri"/>
                <w:b/>
                <w:bCs/>
                <w:sz w:val="20"/>
                <w:szCs w:val="20"/>
                <w:lang w:eastAsia="pl-PL"/>
              </w:rPr>
            </w:pPr>
            <w:proofErr w:type="spellStart"/>
            <w:r w:rsidRPr="002B1D38">
              <w:rPr>
                <w:rFonts w:eastAsia="Times New Roman" w:cs="Calibri"/>
                <w:b/>
                <w:bCs/>
                <w:sz w:val="20"/>
                <w:szCs w:val="20"/>
                <w:lang w:eastAsia="pl-PL"/>
              </w:rPr>
              <w:t>Qz</w:t>
            </w:r>
            <w:proofErr w:type="spellEnd"/>
          </w:p>
        </w:tc>
        <w:tc>
          <w:tcPr>
            <w:tcW w:w="737" w:type="dxa"/>
            <w:tcBorders>
              <w:top w:val="nil"/>
              <w:left w:val="nil"/>
              <w:bottom w:val="single" w:sz="4" w:space="0" w:color="auto"/>
              <w:right w:val="single" w:sz="4" w:space="0" w:color="auto"/>
            </w:tcBorders>
            <w:vAlign w:val="center"/>
            <w:hideMark/>
          </w:tcPr>
          <w:p w14:paraId="1A25C73E" w14:textId="77777777" w:rsidR="002B1D38" w:rsidRPr="002B1D38" w:rsidRDefault="002B1D38" w:rsidP="002B1D38">
            <w:pPr>
              <w:spacing w:after="0" w:line="240" w:lineRule="auto"/>
              <w:jc w:val="center"/>
              <w:rPr>
                <w:rFonts w:eastAsia="Times New Roman" w:cs="Calibri"/>
                <w:b/>
                <w:bCs/>
                <w:sz w:val="20"/>
                <w:szCs w:val="20"/>
                <w:lang w:eastAsia="pl-PL"/>
              </w:rPr>
            </w:pPr>
            <w:proofErr w:type="spellStart"/>
            <w:r w:rsidRPr="002B1D38">
              <w:rPr>
                <w:rFonts w:eastAsia="Times New Roman" w:cs="Calibri"/>
                <w:b/>
                <w:bCs/>
                <w:sz w:val="20"/>
                <w:szCs w:val="20"/>
                <w:lang w:eastAsia="pl-PL"/>
              </w:rPr>
              <w:t>Sz</w:t>
            </w:r>
            <w:proofErr w:type="spellEnd"/>
          </w:p>
        </w:tc>
      </w:tr>
      <w:tr w:rsidR="002B1D38" w:rsidRPr="002B1D38" w14:paraId="2A11E1AB" w14:textId="77777777" w:rsidTr="002B1D38">
        <w:trPr>
          <w:trHeight w:val="300"/>
        </w:trPr>
        <w:tc>
          <w:tcPr>
            <w:tcW w:w="580" w:type="dxa"/>
            <w:vMerge/>
            <w:tcBorders>
              <w:top w:val="nil"/>
              <w:left w:val="single" w:sz="4" w:space="0" w:color="auto"/>
              <w:bottom w:val="single" w:sz="4" w:space="0" w:color="000000"/>
              <w:right w:val="single" w:sz="4" w:space="0" w:color="auto"/>
            </w:tcBorders>
            <w:vAlign w:val="center"/>
            <w:hideMark/>
          </w:tcPr>
          <w:p w14:paraId="1EEFC185" w14:textId="77777777" w:rsidR="002B1D38" w:rsidRPr="002B1D38" w:rsidRDefault="002B1D38" w:rsidP="002B1D38">
            <w:pPr>
              <w:spacing w:after="0" w:line="240" w:lineRule="auto"/>
              <w:jc w:val="left"/>
              <w:rPr>
                <w:rFonts w:eastAsia="Times New Roman" w:cs="Calibri"/>
                <w:b/>
                <w:bCs/>
                <w:sz w:val="20"/>
                <w:szCs w:val="20"/>
                <w:lang w:eastAsia="pl-PL"/>
              </w:rPr>
            </w:pPr>
          </w:p>
        </w:tc>
        <w:tc>
          <w:tcPr>
            <w:tcW w:w="1900" w:type="dxa"/>
            <w:vMerge/>
            <w:tcBorders>
              <w:top w:val="nil"/>
              <w:left w:val="single" w:sz="4" w:space="0" w:color="auto"/>
              <w:bottom w:val="single" w:sz="4" w:space="0" w:color="000000"/>
              <w:right w:val="single" w:sz="4" w:space="0" w:color="auto"/>
            </w:tcBorders>
            <w:vAlign w:val="center"/>
            <w:hideMark/>
          </w:tcPr>
          <w:p w14:paraId="6EDFDEEF" w14:textId="77777777" w:rsidR="002B1D38" w:rsidRPr="002B1D38" w:rsidRDefault="002B1D38" w:rsidP="002B1D38">
            <w:pPr>
              <w:spacing w:after="0" w:line="240" w:lineRule="auto"/>
              <w:jc w:val="left"/>
              <w:rPr>
                <w:rFonts w:eastAsia="Times New Roman" w:cs="Calibri"/>
                <w:b/>
                <w:bCs/>
                <w:sz w:val="20"/>
                <w:szCs w:val="20"/>
                <w:lang w:eastAsia="pl-PL"/>
              </w:rPr>
            </w:pPr>
          </w:p>
        </w:tc>
        <w:tc>
          <w:tcPr>
            <w:tcW w:w="860" w:type="dxa"/>
            <w:tcBorders>
              <w:top w:val="nil"/>
              <w:left w:val="nil"/>
              <w:bottom w:val="single" w:sz="4" w:space="0" w:color="auto"/>
              <w:right w:val="single" w:sz="4" w:space="0" w:color="auto"/>
            </w:tcBorders>
            <w:vAlign w:val="center"/>
            <w:hideMark/>
          </w:tcPr>
          <w:p w14:paraId="1D786BF1"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kW</w:t>
            </w:r>
          </w:p>
        </w:tc>
        <w:tc>
          <w:tcPr>
            <w:tcW w:w="820" w:type="dxa"/>
            <w:tcBorders>
              <w:top w:val="nil"/>
              <w:left w:val="nil"/>
              <w:bottom w:val="single" w:sz="4" w:space="0" w:color="auto"/>
              <w:right w:val="single" w:sz="4" w:space="0" w:color="auto"/>
            </w:tcBorders>
            <w:vAlign w:val="center"/>
            <w:hideMark/>
          </w:tcPr>
          <w:p w14:paraId="2FD1AC6E"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w:t>
            </w:r>
          </w:p>
        </w:tc>
        <w:tc>
          <w:tcPr>
            <w:tcW w:w="960" w:type="dxa"/>
            <w:tcBorders>
              <w:top w:val="nil"/>
              <w:left w:val="nil"/>
              <w:bottom w:val="single" w:sz="4" w:space="0" w:color="auto"/>
              <w:right w:val="single" w:sz="4" w:space="0" w:color="auto"/>
            </w:tcBorders>
            <w:vAlign w:val="center"/>
            <w:hideMark/>
          </w:tcPr>
          <w:p w14:paraId="19D0D46D"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kW</w:t>
            </w:r>
          </w:p>
        </w:tc>
        <w:tc>
          <w:tcPr>
            <w:tcW w:w="687" w:type="dxa"/>
            <w:tcBorders>
              <w:top w:val="nil"/>
              <w:left w:val="nil"/>
              <w:bottom w:val="single" w:sz="4" w:space="0" w:color="auto"/>
              <w:right w:val="single" w:sz="4" w:space="0" w:color="auto"/>
            </w:tcBorders>
            <w:vAlign w:val="center"/>
            <w:hideMark/>
          </w:tcPr>
          <w:p w14:paraId="7B72129D"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w:t>
            </w:r>
          </w:p>
        </w:tc>
        <w:tc>
          <w:tcPr>
            <w:tcW w:w="953" w:type="dxa"/>
            <w:tcBorders>
              <w:top w:val="nil"/>
              <w:left w:val="nil"/>
              <w:bottom w:val="single" w:sz="4" w:space="0" w:color="auto"/>
              <w:right w:val="single" w:sz="4" w:space="0" w:color="auto"/>
            </w:tcBorders>
            <w:vAlign w:val="center"/>
            <w:hideMark/>
          </w:tcPr>
          <w:p w14:paraId="62411A01"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w:t>
            </w:r>
          </w:p>
        </w:tc>
        <w:tc>
          <w:tcPr>
            <w:tcW w:w="720" w:type="dxa"/>
            <w:tcBorders>
              <w:top w:val="nil"/>
              <w:left w:val="nil"/>
              <w:bottom w:val="single" w:sz="4" w:space="0" w:color="auto"/>
              <w:right w:val="single" w:sz="4" w:space="0" w:color="auto"/>
            </w:tcBorders>
            <w:vAlign w:val="center"/>
            <w:hideMark/>
          </w:tcPr>
          <w:p w14:paraId="768F73B3" w14:textId="77777777" w:rsidR="002B1D38" w:rsidRPr="002B1D38" w:rsidRDefault="002B1D38" w:rsidP="002B1D38">
            <w:pPr>
              <w:spacing w:after="0" w:line="240" w:lineRule="auto"/>
              <w:jc w:val="center"/>
              <w:rPr>
                <w:rFonts w:eastAsia="Times New Roman" w:cs="Calibri"/>
                <w:sz w:val="20"/>
                <w:szCs w:val="20"/>
                <w:lang w:eastAsia="pl-PL"/>
              </w:rPr>
            </w:pPr>
            <w:proofErr w:type="spellStart"/>
            <w:r w:rsidRPr="002B1D38">
              <w:rPr>
                <w:rFonts w:eastAsia="Times New Roman" w:cs="Calibri"/>
                <w:sz w:val="20"/>
                <w:szCs w:val="20"/>
                <w:lang w:eastAsia="pl-PL"/>
              </w:rPr>
              <w:t>kvar</w:t>
            </w:r>
            <w:proofErr w:type="spellEnd"/>
          </w:p>
        </w:tc>
        <w:tc>
          <w:tcPr>
            <w:tcW w:w="737" w:type="dxa"/>
            <w:tcBorders>
              <w:top w:val="nil"/>
              <w:left w:val="nil"/>
              <w:bottom w:val="single" w:sz="4" w:space="0" w:color="auto"/>
              <w:right w:val="single" w:sz="4" w:space="0" w:color="auto"/>
            </w:tcBorders>
            <w:noWrap/>
            <w:vAlign w:val="bottom"/>
            <w:hideMark/>
          </w:tcPr>
          <w:p w14:paraId="785683F9"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kVA</w:t>
            </w:r>
          </w:p>
        </w:tc>
      </w:tr>
      <w:tr w:rsidR="002B1D38" w:rsidRPr="002B1D38" w14:paraId="5C08B623" w14:textId="77777777" w:rsidTr="002B1D38">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0B1A7E"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1</w:t>
            </w:r>
          </w:p>
        </w:tc>
        <w:tc>
          <w:tcPr>
            <w:tcW w:w="1900" w:type="dxa"/>
            <w:tcBorders>
              <w:top w:val="nil"/>
              <w:left w:val="nil"/>
              <w:bottom w:val="single" w:sz="4" w:space="0" w:color="auto"/>
              <w:right w:val="single" w:sz="4" w:space="0" w:color="auto"/>
            </w:tcBorders>
            <w:shd w:val="clear" w:color="000000" w:fill="FFFFFF"/>
            <w:noWrap/>
            <w:vAlign w:val="bottom"/>
            <w:hideMark/>
          </w:tcPr>
          <w:p w14:paraId="4403FE2F" w14:textId="77777777" w:rsidR="002B1D38" w:rsidRPr="002B1D38" w:rsidRDefault="002B1D38" w:rsidP="002B1D38">
            <w:pPr>
              <w:spacing w:after="0" w:line="240" w:lineRule="auto"/>
              <w:jc w:val="left"/>
              <w:rPr>
                <w:rFonts w:eastAsia="Times New Roman" w:cs="Calibri"/>
                <w:sz w:val="20"/>
                <w:szCs w:val="20"/>
                <w:lang w:eastAsia="pl-PL"/>
              </w:rPr>
            </w:pPr>
            <w:r w:rsidRPr="002B1D38">
              <w:rPr>
                <w:rFonts w:eastAsia="Times New Roman" w:cs="Calibri"/>
                <w:sz w:val="20"/>
                <w:szCs w:val="20"/>
                <w:lang w:eastAsia="pl-PL"/>
              </w:rPr>
              <w:t>Wentylacja</w:t>
            </w:r>
          </w:p>
        </w:tc>
        <w:tc>
          <w:tcPr>
            <w:tcW w:w="860" w:type="dxa"/>
            <w:tcBorders>
              <w:top w:val="nil"/>
              <w:left w:val="nil"/>
              <w:bottom w:val="single" w:sz="4" w:space="0" w:color="auto"/>
              <w:right w:val="single" w:sz="4" w:space="0" w:color="auto"/>
            </w:tcBorders>
            <w:shd w:val="clear" w:color="000000" w:fill="FFFFFF"/>
            <w:noWrap/>
            <w:vAlign w:val="center"/>
            <w:hideMark/>
          </w:tcPr>
          <w:p w14:paraId="683B2391"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2,00</w:t>
            </w:r>
          </w:p>
        </w:tc>
        <w:tc>
          <w:tcPr>
            <w:tcW w:w="820" w:type="dxa"/>
            <w:tcBorders>
              <w:top w:val="nil"/>
              <w:left w:val="nil"/>
              <w:bottom w:val="single" w:sz="4" w:space="0" w:color="auto"/>
              <w:right w:val="single" w:sz="4" w:space="0" w:color="auto"/>
            </w:tcBorders>
            <w:shd w:val="clear" w:color="000000" w:fill="FFFFFF"/>
            <w:noWrap/>
            <w:vAlign w:val="bottom"/>
            <w:hideMark/>
          </w:tcPr>
          <w:p w14:paraId="3FD0715B"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0,80</w:t>
            </w:r>
          </w:p>
        </w:tc>
        <w:tc>
          <w:tcPr>
            <w:tcW w:w="960" w:type="dxa"/>
            <w:tcBorders>
              <w:top w:val="nil"/>
              <w:left w:val="nil"/>
              <w:bottom w:val="single" w:sz="4" w:space="0" w:color="auto"/>
              <w:right w:val="single" w:sz="4" w:space="0" w:color="auto"/>
            </w:tcBorders>
            <w:shd w:val="clear" w:color="000000" w:fill="FFFFFF"/>
            <w:noWrap/>
            <w:vAlign w:val="center"/>
            <w:hideMark/>
          </w:tcPr>
          <w:p w14:paraId="3A997751"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1,60</w:t>
            </w:r>
          </w:p>
        </w:tc>
        <w:tc>
          <w:tcPr>
            <w:tcW w:w="687" w:type="dxa"/>
            <w:tcBorders>
              <w:top w:val="nil"/>
              <w:left w:val="nil"/>
              <w:bottom w:val="single" w:sz="4" w:space="0" w:color="auto"/>
              <w:right w:val="single" w:sz="4" w:space="0" w:color="auto"/>
            </w:tcBorders>
            <w:shd w:val="clear" w:color="000000" w:fill="FFFFFF"/>
            <w:noWrap/>
            <w:vAlign w:val="center"/>
            <w:hideMark/>
          </w:tcPr>
          <w:p w14:paraId="2C832E4D"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0,93</w:t>
            </w:r>
          </w:p>
        </w:tc>
        <w:tc>
          <w:tcPr>
            <w:tcW w:w="953" w:type="dxa"/>
            <w:tcBorders>
              <w:top w:val="nil"/>
              <w:left w:val="nil"/>
              <w:bottom w:val="single" w:sz="4" w:space="0" w:color="auto"/>
              <w:right w:val="single" w:sz="4" w:space="0" w:color="auto"/>
            </w:tcBorders>
            <w:shd w:val="clear" w:color="000000" w:fill="FFFFFF"/>
            <w:noWrap/>
            <w:vAlign w:val="center"/>
            <w:hideMark/>
          </w:tcPr>
          <w:p w14:paraId="3F940B93"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2D8CEACF"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0,6</w:t>
            </w:r>
          </w:p>
        </w:tc>
        <w:tc>
          <w:tcPr>
            <w:tcW w:w="737" w:type="dxa"/>
            <w:tcBorders>
              <w:top w:val="nil"/>
              <w:left w:val="nil"/>
              <w:bottom w:val="single" w:sz="4" w:space="0" w:color="auto"/>
              <w:right w:val="single" w:sz="4" w:space="0" w:color="auto"/>
            </w:tcBorders>
            <w:shd w:val="clear" w:color="000000" w:fill="FFFFFF"/>
            <w:noWrap/>
            <w:vAlign w:val="center"/>
            <w:hideMark/>
          </w:tcPr>
          <w:p w14:paraId="1218C9F7"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1,7</w:t>
            </w:r>
          </w:p>
        </w:tc>
      </w:tr>
      <w:tr w:rsidR="002B1D38" w:rsidRPr="002B1D38" w14:paraId="221D61D2" w14:textId="77777777" w:rsidTr="002B1D38">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403966"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2</w:t>
            </w:r>
          </w:p>
        </w:tc>
        <w:tc>
          <w:tcPr>
            <w:tcW w:w="1900" w:type="dxa"/>
            <w:tcBorders>
              <w:top w:val="nil"/>
              <w:left w:val="nil"/>
              <w:bottom w:val="single" w:sz="4" w:space="0" w:color="auto"/>
              <w:right w:val="single" w:sz="4" w:space="0" w:color="auto"/>
            </w:tcBorders>
            <w:shd w:val="clear" w:color="000000" w:fill="FFFFFF"/>
            <w:noWrap/>
            <w:vAlign w:val="bottom"/>
            <w:hideMark/>
          </w:tcPr>
          <w:p w14:paraId="1BE6F259" w14:textId="77777777" w:rsidR="002B1D38" w:rsidRPr="002B1D38" w:rsidRDefault="002B1D38" w:rsidP="002B1D38">
            <w:pPr>
              <w:spacing w:after="0" w:line="240" w:lineRule="auto"/>
              <w:jc w:val="left"/>
              <w:rPr>
                <w:rFonts w:eastAsia="Times New Roman" w:cs="Calibri"/>
                <w:sz w:val="20"/>
                <w:szCs w:val="20"/>
                <w:lang w:eastAsia="pl-PL"/>
              </w:rPr>
            </w:pPr>
            <w:r w:rsidRPr="002B1D38">
              <w:rPr>
                <w:rFonts w:eastAsia="Times New Roman" w:cs="Calibri"/>
                <w:sz w:val="20"/>
                <w:szCs w:val="20"/>
                <w:lang w:eastAsia="pl-PL"/>
              </w:rPr>
              <w:t>Nagrzewnica centrali</w:t>
            </w:r>
          </w:p>
        </w:tc>
        <w:tc>
          <w:tcPr>
            <w:tcW w:w="860" w:type="dxa"/>
            <w:tcBorders>
              <w:top w:val="nil"/>
              <w:left w:val="nil"/>
              <w:bottom w:val="single" w:sz="4" w:space="0" w:color="auto"/>
              <w:right w:val="single" w:sz="4" w:space="0" w:color="auto"/>
            </w:tcBorders>
            <w:shd w:val="clear" w:color="000000" w:fill="FFFFFF"/>
            <w:noWrap/>
            <w:vAlign w:val="center"/>
            <w:hideMark/>
          </w:tcPr>
          <w:p w14:paraId="05EBF037"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6,00</w:t>
            </w:r>
          </w:p>
        </w:tc>
        <w:tc>
          <w:tcPr>
            <w:tcW w:w="820" w:type="dxa"/>
            <w:tcBorders>
              <w:top w:val="nil"/>
              <w:left w:val="nil"/>
              <w:bottom w:val="single" w:sz="4" w:space="0" w:color="auto"/>
              <w:right w:val="single" w:sz="4" w:space="0" w:color="auto"/>
            </w:tcBorders>
            <w:shd w:val="clear" w:color="000000" w:fill="FFFFFF"/>
            <w:noWrap/>
            <w:vAlign w:val="bottom"/>
            <w:hideMark/>
          </w:tcPr>
          <w:p w14:paraId="476B2414"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0,80</w:t>
            </w:r>
          </w:p>
        </w:tc>
        <w:tc>
          <w:tcPr>
            <w:tcW w:w="960" w:type="dxa"/>
            <w:tcBorders>
              <w:top w:val="nil"/>
              <w:left w:val="nil"/>
              <w:bottom w:val="single" w:sz="4" w:space="0" w:color="auto"/>
              <w:right w:val="single" w:sz="4" w:space="0" w:color="auto"/>
            </w:tcBorders>
            <w:shd w:val="clear" w:color="000000" w:fill="FFFFFF"/>
            <w:noWrap/>
            <w:vAlign w:val="center"/>
            <w:hideMark/>
          </w:tcPr>
          <w:p w14:paraId="7453F2A5"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4,80</w:t>
            </w:r>
          </w:p>
        </w:tc>
        <w:tc>
          <w:tcPr>
            <w:tcW w:w="687" w:type="dxa"/>
            <w:tcBorders>
              <w:top w:val="nil"/>
              <w:left w:val="nil"/>
              <w:bottom w:val="single" w:sz="4" w:space="0" w:color="auto"/>
              <w:right w:val="single" w:sz="4" w:space="0" w:color="auto"/>
            </w:tcBorders>
            <w:shd w:val="clear" w:color="000000" w:fill="FFFFFF"/>
            <w:noWrap/>
            <w:vAlign w:val="center"/>
            <w:hideMark/>
          </w:tcPr>
          <w:p w14:paraId="5390ACE9"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0,93</w:t>
            </w:r>
          </w:p>
        </w:tc>
        <w:tc>
          <w:tcPr>
            <w:tcW w:w="953" w:type="dxa"/>
            <w:tcBorders>
              <w:top w:val="nil"/>
              <w:left w:val="nil"/>
              <w:bottom w:val="single" w:sz="4" w:space="0" w:color="auto"/>
              <w:right w:val="single" w:sz="4" w:space="0" w:color="auto"/>
            </w:tcBorders>
            <w:shd w:val="clear" w:color="000000" w:fill="FFFFFF"/>
            <w:noWrap/>
            <w:vAlign w:val="center"/>
            <w:hideMark/>
          </w:tcPr>
          <w:p w14:paraId="704641FB"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525E2422"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1,9</w:t>
            </w:r>
          </w:p>
        </w:tc>
        <w:tc>
          <w:tcPr>
            <w:tcW w:w="737" w:type="dxa"/>
            <w:tcBorders>
              <w:top w:val="nil"/>
              <w:left w:val="nil"/>
              <w:bottom w:val="single" w:sz="4" w:space="0" w:color="auto"/>
              <w:right w:val="single" w:sz="4" w:space="0" w:color="auto"/>
            </w:tcBorders>
            <w:shd w:val="clear" w:color="000000" w:fill="FFFFFF"/>
            <w:noWrap/>
            <w:vAlign w:val="center"/>
            <w:hideMark/>
          </w:tcPr>
          <w:p w14:paraId="009D0033"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5,2</w:t>
            </w:r>
          </w:p>
        </w:tc>
      </w:tr>
      <w:tr w:rsidR="002B1D38" w:rsidRPr="002B1D38" w14:paraId="723FD58E" w14:textId="77777777" w:rsidTr="002B1D38">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3E7F18"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3</w:t>
            </w:r>
          </w:p>
        </w:tc>
        <w:tc>
          <w:tcPr>
            <w:tcW w:w="1900" w:type="dxa"/>
            <w:tcBorders>
              <w:top w:val="nil"/>
              <w:left w:val="nil"/>
              <w:bottom w:val="single" w:sz="4" w:space="0" w:color="auto"/>
              <w:right w:val="single" w:sz="4" w:space="0" w:color="auto"/>
            </w:tcBorders>
            <w:shd w:val="clear" w:color="000000" w:fill="FFFFFF"/>
            <w:noWrap/>
            <w:vAlign w:val="bottom"/>
            <w:hideMark/>
          </w:tcPr>
          <w:p w14:paraId="649E9DD6" w14:textId="77777777" w:rsidR="002B1D38" w:rsidRPr="002B1D38" w:rsidRDefault="002B1D38" w:rsidP="002B1D38">
            <w:pPr>
              <w:spacing w:after="0" w:line="240" w:lineRule="auto"/>
              <w:jc w:val="left"/>
              <w:rPr>
                <w:rFonts w:eastAsia="Times New Roman" w:cs="Calibri"/>
                <w:sz w:val="20"/>
                <w:szCs w:val="20"/>
                <w:lang w:eastAsia="pl-PL"/>
              </w:rPr>
            </w:pPr>
            <w:r w:rsidRPr="002B1D38">
              <w:rPr>
                <w:rFonts w:eastAsia="Times New Roman" w:cs="Calibri"/>
                <w:sz w:val="20"/>
                <w:szCs w:val="20"/>
                <w:lang w:eastAsia="pl-PL"/>
              </w:rPr>
              <w:t>Pompa kanalizacyjna</w:t>
            </w:r>
          </w:p>
        </w:tc>
        <w:tc>
          <w:tcPr>
            <w:tcW w:w="860" w:type="dxa"/>
            <w:tcBorders>
              <w:top w:val="nil"/>
              <w:left w:val="nil"/>
              <w:bottom w:val="single" w:sz="4" w:space="0" w:color="auto"/>
              <w:right w:val="single" w:sz="4" w:space="0" w:color="auto"/>
            </w:tcBorders>
            <w:shd w:val="clear" w:color="000000" w:fill="FFFFFF"/>
            <w:noWrap/>
            <w:vAlign w:val="center"/>
            <w:hideMark/>
          </w:tcPr>
          <w:p w14:paraId="341A024B"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0,30</w:t>
            </w:r>
          </w:p>
        </w:tc>
        <w:tc>
          <w:tcPr>
            <w:tcW w:w="820" w:type="dxa"/>
            <w:tcBorders>
              <w:top w:val="nil"/>
              <w:left w:val="nil"/>
              <w:bottom w:val="single" w:sz="4" w:space="0" w:color="auto"/>
              <w:right w:val="single" w:sz="4" w:space="0" w:color="auto"/>
            </w:tcBorders>
            <w:shd w:val="clear" w:color="000000" w:fill="FFFFFF"/>
            <w:noWrap/>
            <w:vAlign w:val="bottom"/>
            <w:hideMark/>
          </w:tcPr>
          <w:p w14:paraId="64D6D222"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0,30</w:t>
            </w:r>
          </w:p>
        </w:tc>
        <w:tc>
          <w:tcPr>
            <w:tcW w:w="960" w:type="dxa"/>
            <w:tcBorders>
              <w:top w:val="nil"/>
              <w:left w:val="nil"/>
              <w:bottom w:val="single" w:sz="4" w:space="0" w:color="auto"/>
              <w:right w:val="single" w:sz="4" w:space="0" w:color="auto"/>
            </w:tcBorders>
            <w:shd w:val="clear" w:color="000000" w:fill="FFFFFF"/>
            <w:noWrap/>
            <w:vAlign w:val="center"/>
            <w:hideMark/>
          </w:tcPr>
          <w:p w14:paraId="204848DB"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0,09</w:t>
            </w:r>
          </w:p>
        </w:tc>
        <w:tc>
          <w:tcPr>
            <w:tcW w:w="687" w:type="dxa"/>
            <w:tcBorders>
              <w:top w:val="nil"/>
              <w:left w:val="nil"/>
              <w:bottom w:val="single" w:sz="4" w:space="0" w:color="auto"/>
              <w:right w:val="single" w:sz="4" w:space="0" w:color="auto"/>
            </w:tcBorders>
            <w:shd w:val="clear" w:color="000000" w:fill="FFFFFF"/>
            <w:noWrap/>
            <w:vAlign w:val="center"/>
            <w:hideMark/>
          </w:tcPr>
          <w:p w14:paraId="101FBF9F"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0,93</w:t>
            </w:r>
          </w:p>
        </w:tc>
        <w:tc>
          <w:tcPr>
            <w:tcW w:w="953" w:type="dxa"/>
            <w:tcBorders>
              <w:top w:val="nil"/>
              <w:left w:val="nil"/>
              <w:bottom w:val="single" w:sz="4" w:space="0" w:color="auto"/>
              <w:right w:val="single" w:sz="4" w:space="0" w:color="auto"/>
            </w:tcBorders>
            <w:shd w:val="clear" w:color="000000" w:fill="FFFFFF"/>
            <w:noWrap/>
            <w:vAlign w:val="center"/>
            <w:hideMark/>
          </w:tcPr>
          <w:p w14:paraId="2D06E3DF"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center"/>
            <w:hideMark/>
          </w:tcPr>
          <w:p w14:paraId="7C60A2D2"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0,0</w:t>
            </w:r>
          </w:p>
        </w:tc>
        <w:tc>
          <w:tcPr>
            <w:tcW w:w="737" w:type="dxa"/>
            <w:tcBorders>
              <w:top w:val="nil"/>
              <w:left w:val="nil"/>
              <w:bottom w:val="single" w:sz="4" w:space="0" w:color="auto"/>
              <w:right w:val="single" w:sz="4" w:space="0" w:color="auto"/>
            </w:tcBorders>
            <w:shd w:val="clear" w:color="000000" w:fill="FFFFFF"/>
            <w:noWrap/>
            <w:vAlign w:val="center"/>
            <w:hideMark/>
          </w:tcPr>
          <w:p w14:paraId="22535710" w14:textId="77777777" w:rsidR="002B1D38" w:rsidRPr="002B1D38" w:rsidRDefault="002B1D38" w:rsidP="002B1D38">
            <w:pPr>
              <w:spacing w:after="0" w:line="240" w:lineRule="auto"/>
              <w:jc w:val="center"/>
              <w:rPr>
                <w:rFonts w:eastAsia="Times New Roman" w:cs="Calibri"/>
                <w:sz w:val="20"/>
                <w:szCs w:val="20"/>
                <w:lang w:eastAsia="pl-PL"/>
              </w:rPr>
            </w:pPr>
            <w:r w:rsidRPr="002B1D38">
              <w:rPr>
                <w:rFonts w:eastAsia="Times New Roman" w:cs="Calibri"/>
                <w:sz w:val="20"/>
                <w:szCs w:val="20"/>
                <w:lang w:eastAsia="pl-PL"/>
              </w:rPr>
              <w:t>0,1</w:t>
            </w:r>
          </w:p>
        </w:tc>
      </w:tr>
      <w:tr w:rsidR="002B1D38" w:rsidRPr="002B1D38" w14:paraId="6A5E9302" w14:textId="77777777" w:rsidTr="002B1D38">
        <w:trPr>
          <w:trHeight w:val="330"/>
        </w:trPr>
        <w:tc>
          <w:tcPr>
            <w:tcW w:w="248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5F09323" w14:textId="77777777" w:rsidR="002B1D38" w:rsidRPr="002B1D38" w:rsidRDefault="002B1D38" w:rsidP="002B1D38">
            <w:pPr>
              <w:spacing w:after="0" w:line="240" w:lineRule="auto"/>
              <w:jc w:val="left"/>
              <w:rPr>
                <w:rFonts w:eastAsia="Times New Roman" w:cs="Calibri"/>
                <w:b/>
                <w:bCs/>
                <w:sz w:val="22"/>
                <w:lang w:eastAsia="pl-PL"/>
              </w:rPr>
            </w:pPr>
            <w:r w:rsidRPr="002B1D38">
              <w:rPr>
                <w:rFonts w:eastAsia="Times New Roman" w:cs="Calibri"/>
                <w:b/>
                <w:bCs/>
                <w:sz w:val="22"/>
                <w:lang w:eastAsia="pl-PL"/>
              </w:rPr>
              <w:t>RAZEM</w:t>
            </w:r>
          </w:p>
        </w:tc>
        <w:tc>
          <w:tcPr>
            <w:tcW w:w="860" w:type="dxa"/>
            <w:tcBorders>
              <w:top w:val="nil"/>
              <w:left w:val="nil"/>
              <w:bottom w:val="single" w:sz="4" w:space="0" w:color="auto"/>
              <w:right w:val="single" w:sz="4" w:space="0" w:color="auto"/>
            </w:tcBorders>
            <w:shd w:val="clear" w:color="000000" w:fill="FFFFFF"/>
            <w:noWrap/>
            <w:vAlign w:val="bottom"/>
            <w:hideMark/>
          </w:tcPr>
          <w:p w14:paraId="49496494"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8,30</w:t>
            </w:r>
          </w:p>
        </w:tc>
        <w:tc>
          <w:tcPr>
            <w:tcW w:w="820" w:type="dxa"/>
            <w:tcBorders>
              <w:top w:val="nil"/>
              <w:left w:val="nil"/>
              <w:bottom w:val="single" w:sz="4" w:space="0" w:color="auto"/>
              <w:right w:val="single" w:sz="4" w:space="0" w:color="auto"/>
            </w:tcBorders>
            <w:shd w:val="clear" w:color="000000" w:fill="FFFFFF"/>
            <w:noWrap/>
            <w:vAlign w:val="bottom"/>
            <w:hideMark/>
          </w:tcPr>
          <w:p w14:paraId="1FA46AD1"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0,78</w:t>
            </w:r>
          </w:p>
        </w:tc>
        <w:tc>
          <w:tcPr>
            <w:tcW w:w="960" w:type="dxa"/>
            <w:tcBorders>
              <w:top w:val="nil"/>
              <w:left w:val="nil"/>
              <w:bottom w:val="single" w:sz="4" w:space="0" w:color="auto"/>
              <w:right w:val="single" w:sz="4" w:space="0" w:color="auto"/>
            </w:tcBorders>
            <w:shd w:val="clear" w:color="000000" w:fill="FFFFFF"/>
            <w:noWrap/>
            <w:vAlign w:val="bottom"/>
            <w:hideMark/>
          </w:tcPr>
          <w:p w14:paraId="01A2A0BB"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6,49</w:t>
            </w:r>
          </w:p>
        </w:tc>
        <w:tc>
          <w:tcPr>
            <w:tcW w:w="687" w:type="dxa"/>
            <w:tcBorders>
              <w:top w:val="nil"/>
              <w:left w:val="nil"/>
              <w:bottom w:val="single" w:sz="4" w:space="0" w:color="auto"/>
              <w:right w:val="single" w:sz="4" w:space="0" w:color="auto"/>
            </w:tcBorders>
            <w:shd w:val="clear" w:color="000000" w:fill="FFFFFF"/>
            <w:noWrap/>
            <w:vAlign w:val="bottom"/>
            <w:hideMark/>
          </w:tcPr>
          <w:p w14:paraId="56FCE060"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0,93</w:t>
            </w:r>
          </w:p>
        </w:tc>
        <w:tc>
          <w:tcPr>
            <w:tcW w:w="953" w:type="dxa"/>
            <w:tcBorders>
              <w:top w:val="nil"/>
              <w:left w:val="nil"/>
              <w:bottom w:val="single" w:sz="4" w:space="0" w:color="auto"/>
              <w:right w:val="single" w:sz="4" w:space="0" w:color="auto"/>
            </w:tcBorders>
            <w:shd w:val="clear" w:color="000000" w:fill="FFFFFF"/>
            <w:noWrap/>
            <w:vAlign w:val="bottom"/>
            <w:hideMark/>
          </w:tcPr>
          <w:p w14:paraId="3E38B6CA"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0,40</w:t>
            </w:r>
          </w:p>
        </w:tc>
        <w:tc>
          <w:tcPr>
            <w:tcW w:w="720" w:type="dxa"/>
            <w:tcBorders>
              <w:top w:val="nil"/>
              <w:left w:val="nil"/>
              <w:bottom w:val="single" w:sz="4" w:space="0" w:color="auto"/>
              <w:right w:val="single" w:sz="4" w:space="0" w:color="auto"/>
            </w:tcBorders>
            <w:shd w:val="clear" w:color="000000" w:fill="FFFFFF"/>
            <w:noWrap/>
            <w:vAlign w:val="bottom"/>
            <w:hideMark/>
          </w:tcPr>
          <w:p w14:paraId="20C9489D"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2,6</w:t>
            </w:r>
          </w:p>
        </w:tc>
        <w:tc>
          <w:tcPr>
            <w:tcW w:w="737" w:type="dxa"/>
            <w:tcBorders>
              <w:top w:val="nil"/>
              <w:left w:val="nil"/>
              <w:bottom w:val="single" w:sz="4" w:space="0" w:color="auto"/>
              <w:right w:val="single" w:sz="4" w:space="0" w:color="auto"/>
            </w:tcBorders>
            <w:shd w:val="clear" w:color="000000" w:fill="FFFFFF"/>
            <w:noWrap/>
            <w:vAlign w:val="bottom"/>
            <w:hideMark/>
          </w:tcPr>
          <w:p w14:paraId="64F371B8" w14:textId="77777777" w:rsidR="002B1D38" w:rsidRPr="002B1D38" w:rsidRDefault="002B1D38" w:rsidP="002B1D38">
            <w:pPr>
              <w:spacing w:after="0" w:line="240" w:lineRule="auto"/>
              <w:jc w:val="center"/>
              <w:rPr>
                <w:rFonts w:eastAsia="Times New Roman" w:cs="Calibri"/>
                <w:b/>
                <w:bCs/>
                <w:sz w:val="20"/>
                <w:szCs w:val="20"/>
                <w:lang w:eastAsia="pl-PL"/>
              </w:rPr>
            </w:pPr>
            <w:r w:rsidRPr="002B1D38">
              <w:rPr>
                <w:rFonts w:eastAsia="Times New Roman" w:cs="Calibri"/>
                <w:b/>
                <w:bCs/>
                <w:sz w:val="20"/>
                <w:szCs w:val="20"/>
                <w:lang w:eastAsia="pl-PL"/>
              </w:rPr>
              <w:t>7,0</w:t>
            </w:r>
          </w:p>
        </w:tc>
      </w:tr>
    </w:tbl>
    <w:p w14:paraId="488678EF" w14:textId="77777777" w:rsidR="008534FB" w:rsidRPr="00080A54" w:rsidRDefault="008534FB" w:rsidP="00F9344A">
      <w:pPr>
        <w:rPr>
          <w:highlight w:val="yellow"/>
        </w:rPr>
      </w:pPr>
    </w:p>
    <w:p w14:paraId="7A4E2AC5" w14:textId="77777777" w:rsidR="00FD2863" w:rsidRPr="00C81BFF" w:rsidRDefault="00FD2863" w:rsidP="00FD2863">
      <w:pPr>
        <w:spacing w:after="0"/>
        <w:rPr>
          <w:sz w:val="20"/>
        </w:rPr>
      </w:pPr>
      <w:r w:rsidRPr="00C81BFF">
        <w:rPr>
          <w:sz w:val="20"/>
        </w:rPr>
        <w:t>gdzie:</w:t>
      </w:r>
    </w:p>
    <w:p w14:paraId="23CBBF9B" w14:textId="77777777" w:rsidR="00FD2863" w:rsidRPr="00C81BFF" w:rsidRDefault="00FD2863" w:rsidP="00FD2863">
      <w:pPr>
        <w:spacing w:after="0"/>
        <w:rPr>
          <w:sz w:val="20"/>
        </w:rPr>
      </w:pPr>
      <w:r w:rsidRPr="00C81BFF">
        <w:rPr>
          <w:sz w:val="20"/>
        </w:rPr>
        <w:t>Pi – moc czynna zainstalowana urządzeń elektrycznych [kW]</w:t>
      </w:r>
    </w:p>
    <w:p w14:paraId="5A82507C" w14:textId="77777777" w:rsidR="00FD2863" w:rsidRPr="00C81BFF" w:rsidRDefault="00FD2863" w:rsidP="00FD2863">
      <w:pPr>
        <w:spacing w:after="0"/>
        <w:rPr>
          <w:sz w:val="20"/>
        </w:rPr>
      </w:pPr>
      <w:proofErr w:type="spellStart"/>
      <w:r w:rsidRPr="00C81BFF">
        <w:rPr>
          <w:sz w:val="20"/>
        </w:rPr>
        <w:t>kj</w:t>
      </w:r>
      <w:proofErr w:type="spellEnd"/>
      <w:r w:rsidRPr="00C81BFF">
        <w:rPr>
          <w:sz w:val="20"/>
        </w:rPr>
        <w:t xml:space="preserve"> – współczynnik jednoczesności [-]</w:t>
      </w:r>
    </w:p>
    <w:p w14:paraId="54568135" w14:textId="77777777" w:rsidR="00FD2863" w:rsidRPr="00C81BFF" w:rsidRDefault="00FD2863" w:rsidP="00FD2863">
      <w:pPr>
        <w:spacing w:after="0"/>
        <w:rPr>
          <w:sz w:val="20"/>
        </w:rPr>
      </w:pPr>
      <w:proofErr w:type="spellStart"/>
      <w:r w:rsidRPr="00C81BFF">
        <w:rPr>
          <w:sz w:val="20"/>
        </w:rPr>
        <w:t>Pz</w:t>
      </w:r>
      <w:proofErr w:type="spellEnd"/>
      <w:r w:rsidRPr="00C81BFF">
        <w:rPr>
          <w:sz w:val="20"/>
        </w:rPr>
        <w:t xml:space="preserve"> – moc czynna zapotrzebowana przez obiekt [kW]</w:t>
      </w:r>
    </w:p>
    <w:p w14:paraId="15A7B821" w14:textId="77777777" w:rsidR="00FD2863" w:rsidRPr="00C81BFF" w:rsidRDefault="00FD2863" w:rsidP="00FD2863">
      <w:pPr>
        <w:spacing w:after="0"/>
        <w:rPr>
          <w:sz w:val="20"/>
        </w:rPr>
      </w:pPr>
    </w:p>
    <w:p w14:paraId="5E4F96B7" w14:textId="77777777" w:rsidR="00FD2863" w:rsidRPr="00C81BFF" w:rsidRDefault="00FD2863" w:rsidP="00FD2863">
      <w:pPr>
        <w:spacing w:after="0"/>
        <w:rPr>
          <w:sz w:val="20"/>
        </w:rPr>
      </w:pPr>
      <w:r w:rsidRPr="00C81BFF">
        <w:rPr>
          <w:sz w:val="20"/>
        </w:rPr>
        <w:t>Wnioski i uwagi:</w:t>
      </w:r>
    </w:p>
    <w:p w14:paraId="2E55C452" w14:textId="77777777" w:rsidR="00FD2863" w:rsidRPr="00C81BFF" w:rsidRDefault="00FD2863" w:rsidP="00FD2863">
      <w:pPr>
        <w:spacing w:after="0"/>
        <w:rPr>
          <w:sz w:val="20"/>
        </w:rPr>
      </w:pPr>
      <w:r w:rsidRPr="00C81BFF">
        <w:rPr>
          <w:sz w:val="20"/>
        </w:rPr>
        <w:t>−</w:t>
      </w:r>
      <w:r w:rsidRPr="00C81BFF">
        <w:rPr>
          <w:sz w:val="20"/>
        </w:rPr>
        <w:tab/>
        <w:t>Samoczynne wyłączenie jest zachowane (Iz &gt; Iw).</w:t>
      </w:r>
    </w:p>
    <w:p w14:paraId="2B594F76" w14:textId="77777777" w:rsidR="00FD2863" w:rsidRPr="00C81BFF" w:rsidRDefault="00FD2863" w:rsidP="00FD2863">
      <w:pPr>
        <w:spacing w:after="0"/>
        <w:rPr>
          <w:sz w:val="20"/>
        </w:rPr>
      </w:pPr>
      <w:r w:rsidRPr="00C81BFF">
        <w:rPr>
          <w:sz w:val="20"/>
        </w:rPr>
        <w:t>−</w:t>
      </w:r>
      <w:r w:rsidRPr="00C81BFF">
        <w:rPr>
          <w:sz w:val="20"/>
        </w:rPr>
        <w:tab/>
        <w:t>Obliczenia sprawdzające przedstawiono dla linii zasilających i odbiorników w najgorszych warunkach.</w:t>
      </w:r>
    </w:p>
    <w:p w14:paraId="1C4A3B42" w14:textId="77777777" w:rsidR="00FD2863" w:rsidRPr="00C81BFF" w:rsidRDefault="00FD2863" w:rsidP="00FD2863">
      <w:pPr>
        <w:spacing w:after="0"/>
        <w:rPr>
          <w:sz w:val="20"/>
        </w:rPr>
      </w:pPr>
      <w:r w:rsidRPr="00C81BFF">
        <w:rPr>
          <w:sz w:val="20"/>
        </w:rPr>
        <w:t>−</w:t>
      </w:r>
      <w:r w:rsidRPr="00C81BFF">
        <w:rPr>
          <w:sz w:val="20"/>
        </w:rPr>
        <w:tab/>
        <w:t>Szczegółowe obliczenia do wglądu w siedzibie projektanta.</w:t>
      </w:r>
    </w:p>
    <w:p w14:paraId="66D02133" w14:textId="77777777" w:rsidR="00FD2863" w:rsidRPr="00C81BFF" w:rsidRDefault="00FD2863" w:rsidP="00FD2863">
      <w:pPr>
        <w:spacing w:after="0"/>
        <w:rPr>
          <w:sz w:val="20"/>
        </w:rPr>
      </w:pPr>
      <w:r w:rsidRPr="00C81BFF">
        <w:rPr>
          <w:sz w:val="20"/>
        </w:rPr>
        <w:t>Obliczenia natężenia oświetlenia:</w:t>
      </w:r>
    </w:p>
    <w:p w14:paraId="18BA4372" w14:textId="599693A4" w:rsidR="00FD2863" w:rsidRPr="00C81BFF" w:rsidRDefault="00FD2863" w:rsidP="00FD2863">
      <w:pPr>
        <w:spacing w:after="0"/>
        <w:rPr>
          <w:sz w:val="20"/>
        </w:rPr>
      </w:pPr>
      <w:r w:rsidRPr="00C81BFF">
        <w:rPr>
          <w:sz w:val="20"/>
        </w:rPr>
        <w:t>Obliczenia oświetlenia wykonano przy pomocy programu komputerowego DIALU</w:t>
      </w:r>
    </w:p>
    <w:p w14:paraId="00AAECEC" w14:textId="77777777" w:rsidR="00FD2863" w:rsidRPr="00080A54" w:rsidRDefault="00FD2863" w:rsidP="00FD2863">
      <w:pPr>
        <w:rPr>
          <w:highlight w:val="yellow"/>
        </w:rPr>
      </w:pPr>
    </w:p>
    <w:p w14:paraId="2EAF284B" w14:textId="77777777" w:rsidR="00FD2863" w:rsidRPr="00080A54" w:rsidRDefault="00FD2863" w:rsidP="00FD2863">
      <w:pPr>
        <w:rPr>
          <w:highlight w:val="yellow"/>
        </w:rPr>
        <w:sectPr w:rsidR="00FD2863" w:rsidRPr="00080A54" w:rsidSect="00DD77D3">
          <w:pgSz w:w="11906" w:h="16838" w:code="9"/>
          <w:pgMar w:top="1418" w:right="1418" w:bottom="1418" w:left="1418" w:header="510" w:footer="284" w:gutter="0"/>
          <w:cols w:space="708"/>
          <w:docGrid w:linePitch="360"/>
        </w:sectPr>
      </w:pPr>
    </w:p>
    <w:p w14:paraId="5DEFEFBD" w14:textId="4F27387E" w:rsidR="00FD2863" w:rsidRPr="00080A54" w:rsidRDefault="00FD2863" w:rsidP="00FD2863">
      <w:pPr>
        <w:rPr>
          <w:highlight w:val="yellow"/>
        </w:rPr>
      </w:pPr>
    </w:p>
    <w:tbl>
      <w:tblPr>
        <w:tblW w:w="14174" w:type="dxa"/>
        <w:tblInd w:w="-356" w:type="dxa"/>
        <w:tblCellMar>
          <w:left w:w="70" w:type="dxa"/>
          <w:right w:w="70" w:type="dxa"/>
        </w:tblCellMar>
        <w:tblLook w:val="04A0" w:firstRow="1" w:lastRow="0" w:firstColumn="1" w:lastColumn="0" w:noHBand="0" w:noVBand="1"/>
      </w:tblPr>
      <w:tblGrid>
        <w:gridCol w:w="988"/>
        <w:gridCol w:w="851"/>
        <w:gridCol w:w="495"/>
        <w:gridCol w:w="596"/>
        <w:gridCol w:w="615"/>
        <w:gridCol w:w="445"/>
        <w:gridCol w:w="697"/>
        <w:gridCol w:w="567"/>
        <w:gridCol w:w="567"/>
        <w:gridCol w:w="567"/>
        <w:gridCol w:w="426"/>
        <w:gridCol w:w="440"/>
        <w:gridCol w:w="694"/>
        <w:gridCol w:w="649"/>
        <w:gridCol w:w="567"/>
        <w:gridCol w:w="485"/>
        <w:gridCol w:w="935"/>
        <w:gridCol w:w="935"/>
        <w:gridCol w:w="935"/>
        <w:gridCol w:w="935"/>
        <w:gridCol w:w="935"/>
      </w:tblGrid>
      <w:tr w:rsidR="00E13DDB" w:rsidRPr="00E13DDB" w14:paraId="168DA0BF" w14:textId="77777777" w:rsidTr="00E13DDB">
        <w:trPr>
          <w:trHeight w:val="3372"/>
        </w:trPr>
        <w:tc>
          <w:tcPr>
            <w:tcW w:w="988"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2429E5E6"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NAZWA</w:t>
            </w:r>
          </w:p>
        </w:tc>
        <w:tc>
          <w:tcPr>
            <w:tcW w:w="851" w:type="dxa"/>
            <w:tcBorders>
              <w:top w:val="single" w:sz="4" w:space="0" w:color="auto"/>
              <w:left w:val="nil"/>
              <w:bottom w:val="single" w:sz="4" w:space="0" w:color="auto"/>
              <w:right w:val="single" w:sz="4" w:space="0" w:color="auto"/>
            </w:tcBorders>
            <w:textDirection w:val="tbRl"/>
            <w:vAlign w:val="center"/>
            <w:hideMark/>
          </w:tcPr>
          <w:p w14:paraId="7665805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MOC ZAINSTALOWANA</w:t>
            </w:r>
          </w:p>
        </w:tc>
        <w:tc>
          <w:tcPr>
            <w:tcW w:w="495" w:type="dxa"/>
            <w:tcBorders>
              <w:top w:val="single" w:sz="4" w:space="0" w:color="auto"/>
              <w:left w:val="nil"/>
              <w:bottom w:val="single" w:sz="4" w:space="0" w:color="auto"/>
              <w:right w:val="single" w:sz="4" w:space="0" w:color="auto"/>
            </w:tcBorders>
            <w:textDirection w:val="tbRl"/>
            <w:vAlign w:val="center"/>
            <w:hideMark/>
          </w:tcPr>
          <w:p w14:paraId="2EFA91DB"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WSPÓŁCZYNNIK JEDNOCZESNOŚCI</w:t>
            </w:r>
          </w:p>
        </w:tc>
        <w:tc>
          <w:tcPr>
            <w:tcW w:w="596" w:type="dxa"/>
            <w:tcBorders>
              <w:top w:val="single" w:sz="4" w:space="0" w:color="auto"/>
              <w:left w:val="nil"/>
              <w:bottom w:val="single" w:sz="4" w:space="0" w:color="auto"/>
              <w:right w:val="single" w:sz="4" w:space="0" w:color="auto"/>
            </w:tcBorders>
            <w:textDirection w:val="tbRl"/>
            <w:vAlign w:val="center"/>
            <w:hideMark/>
          </w:tcPr>
          <w:p w14:paraId="5DBA5433"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MOC ZAPOTRZEBOWANA</w:t>
            </w:r>
          </w:p>
        </w:tc>
        <w:tc>
          <w:tcPr>
            <w:tcW w:w="615" w:type="dxa"/>
            <w:tcBorders>
              <w:top w:val="single" w:sz="4" w:space="0" w:color="auto"/>
              <w:left w:val="nil"/>
              <w:bottom w:val="single" w:sz="4" w:space="0" w:color="auto"/>
              <w:right w:val="single" w:sz="4" w:space="0" w:color="auto"/>
            </w:tcBorders>
            <w:textDirection w:val="tbRl"/>
            <w:vAlign w:val="center"/>
            <w:hideMark/>
          </w:tcPr>
          <w:p w14:paraId="503D19F8"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 xml:space="preserve">WSPÓŁCZYNNIK MOCY </w:t>
            </w:r>
          </w:p>
        </w:tc>
        <w:tc>
          <w:tcPr>
            <w:tcW w:w="445" w:type="dxa"/>
            <w:tcBorders>
              <w:top w:val="single" w:sz="4" w:space="0" w:color="auto"/>
              <w:left w:val="nil"/>
              <w:bottom w:val="single" w:sz="4" w:space="0" w:color="auto"/>
              <w:right w:val="single" w:sz="4" w:space="0" w:color="auto"/>
            </w:tcBorders>
            <w:textDirection w:val="tbRl"/>
            <w:vAlign w:val="center"/>
            <w:hideMark/>
          </w:tcPr>
          <w:p w14:paraId="531A1915"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NAPIĘCIE ZNAMIONOWE</w:t>
            </w:r>
          </w:p>
        </w:tc>
        <w:tc>
          <w:tcPr>
            <w:tcW w:w="547" w:type="dxa"/>
            <w:tcBorders>
              <w:top w:val="single" w:sz="4" w:space="0" w:color="auto"/>
              <w:left w:val="nil"/>
              <w:bottom w:val="single" w:sz="4" w:space="0" w:color="auto"/>
              <w:right w:val="single" w:sz="4" w:space="0" w:color="auto"/>
            </w:tcBorders>
            <w:textDirection w:val="tbRl"/>
            <w:vAlign w:val="center"/>
            <w:hideMark/>
          </w:tcPr>
          <w:p w14:paraId="2B411A3D"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PRĄD OBCIĄŻENIA - OBLICZENIOWY</w:t>
            </w:r>
          </w:p>
        </w:tc>
        <w:tc>
          <w:tcPr>
            <w:tcW w:w="567" w:type="dxa"/>
            <w:tcBorders>
              <w:top w:val="single" w:sz="4" w:space="0" w:color="auto"/>
              <w:left w:val="nil"/>
              <w:bottom w:val="single" w:sz="4" w:space="0" w:color="auto"/>
              <w:right w:val="single" w:sz="4" w:space="0" w:color="auto"/>
            </w:tcBorders>
            <w:textDirection w:val="tbRl"/>
            <w:vAlign w:val="center"/>
            <w:hideMark/>
          </w:tcPr>
          <w:p w14:paraId="7B98674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TYP ZABEZPIECZENIA</w:t>
            </w:r>
          </w:p>
        </w:tc>
        <w:tc>
          <w:tcPr>
            <w:tcW w:w="567" w:type="dxa"/>
            <w:tcBorders>
              <w:top w:val="single" w:sz="4" w:space="0" w:color="auto"/>
              <w:left w:val="nil"/>
              <w:bottom w:val="single" w:sz="4" w:space="0" w:color="auto"/>
              <w:right w:val="single" w:sz="4" w:space="0" w:color="auto"/>
            </w:tcBorders>
            <w:textDirection w:val="tbRl"/>
            <w:vAlign w:val="center"/>
            <w:hideMark/>
          </w:tcPr>
          <w:p w14:paraId="20C010AD"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PRĄD ZNAMIONOWY ZABEZPIECZENIA</w:t>
            </w:r>
          </w:p>
        </w:tc>
        <w:tc>
          <w:tcPr>
            <w:tcW w:w="567" w:type="dxa"/>
            <w:tcBorders>
              <w:top w:val="single" w:sz="4" w:space="0" w:color="auto"/>
              <w:left w:val="nil"/>
              <w:bottom w:val="single" w:sz="4" w:space="0" w:color="auto"/>
              <w:right w:val="single" w:sz="4" w:space="0" w:color="auto"/>
            </w:tcBorders>
            <w:textDirection w:val="tbRl"/>
            <w:vAlign w:val="center"/>
            <w:hideMark/>
          </w:tcPr>
          <w:p w14:paraId="034C81B6"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 xml:space="preserve">WSPÓŁCZYNNIK KROTNOŚCI PRĄDU ZNAMIONOWEGO WYŁĄCZENIA </w:t>
            </w:r>
          </w:p>
        </w:tc>
        <w:tc>
          <w:tcPr>
            <w:tcW w:w="426" w:type="dxa"/>
            <w:tcBorders>
              <w:top w:val="single" w:sz="4" w:space="0" w:color="auto"/>
              <w:left w:val="nil"/>
              <w:bottom w:val="single" w:sz="4" w:space="0" w:color="auto"/>
              <w:right w:val="single" w:sz="4" w:space="0" w:color="auto"/>
            </w:tcBorders>
            <w:textDirection w:val="tbRl"/>
            <w:vAlign w:val="center"/>
            <w:hideMark/>
          </w:tcPr>
          <w:p w14:paraId="2918D3D3"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ILOŚĆ ŻYŁ NA FAZĘ</w:t>
            </w:r>
          </w:p>
        </w:tc>
        <w:tc>
          <w:tcPr>
            <w:tcW w:w="440" w:type="dxa"/>
            <w:tcBorders>
              <w:top w:val="single" w:sz="4" w:space="0" w:color="auto"/>
              <w:left w:val="nil"/>
              <w:bottom w:val="single" w:sz="4" w:space="0" w:color="auto"/>
              <w:right w:val="single" w:sz="4" w:space="0" w:color="auto"/>
            </w:tcBorders>
            <w:textDirection w:val="tbRl"/>
            <w:vAlign w:val="center"/>
            <w:hideMark/>
          </w:tcPr>
          <w:p w14:paraId="3882FBA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ILOŚĆ ŻYŁ ROBOCZYCH</w:t>
            </w:r>
          </w:p>
        </w:tc>
        <w:tc>
          <w:tcPr>
            <w:tcW w:w="694" w:type="dxa"/>
            <w:tcBorders>
              <w:top w:val="single" w:sz="4" w:space="0" w:color="auto"/>
              <w:left w:val="nil"/>
              <w:bottom w:val="single" w:sz="4" w:space="0" w:color="auto"/>
              <w:right w:val="single" w:sz="4" w:space="0" w:color="auto"/>
            </w:tcBorders>
            <w:textDirection w:val="tbRl"/>
            <w:vAlign w:val="center"/>
            <w:hideMark/>
          </w:tcPr>
          <w:p w14:paraId="13FE0B45"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TYP KABLA/PRZWODU</w:t>
            </w:r>
          </w:p>
        </w:tc>
        <w:tc>
          <w:tcPr>
            <w:tcW w:w="649" w:type="dxa"/>
            <w:tcBorders>
              <w:top w:val="single" w:sz="4" w:space="0" w:color="auto"/>
              <w:left w:val="nil"/>
              <w:bottom w:val="single" w:sz="4" w:space="0" w:color="auto"/>
              <w:right w:val="single" w:sz="4" w:space="0" w:color="auto"/>
            </w:tcBorders>
            <w:textDirection w:val="tbRl"/>
            <w:vAlign w:val="center"/>
            <w:hideMark/>
          </w:tcPr>
          <w:p w14:paraId="14030D5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PRZEKRÓJ PRZEWODU ROBOCZEGO</w:t>
            </w:r>
          </w:p>
        </w:tc>
        <w:tc>
          <w:tcPr>
            <w:tcW w:w="567" w:type="dxa"/>
            <w:tcBorders>
              <w:top w:val="single" w:sz="4" w:space="0" w:color="auto"/>
              <w:left w:val="nil"/>
              <w:bottom w:val="single" w:sz="4" w:space="0" w:color="auto"/>
              <w:right w:val="single" w:sz="4" w:space="0" w:color="auto"/>
            </w:tcBorders>
            <w:textDirection w:val="tbRl"/>
            <w:vAlign w:val="center"/>
            <w:hideMark/>
          </w:tcPr>
          <w:p w14:paraId="54248492"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PRZEKRÓJ PRZEWODU OCHRONNEGO</w:t>
            </w:r>
          </w:p>
        </w:tc>
        <w:tc>
          <w:tcPr>
            <w:tcW w:w="485" w:type="dxa"/>
            <w:tcBorders>
              <w:top w:val="single" w:sz="4" w:space="0" w:color="auto"/>
              <w:left w:val="nil"/>
              <w:bottom w:val="single" w:sz="4" w:space="0" w:color="auto"/>
              <w:right w:val="single" w:sz="4" w:space="0" w:color="auto"/>
            </w:tcBorders>
            <w:textDirection w:val="tbRl"/>
            <w:vAlign w:val="center"/>
            <w:hideMark/>
          </w:tcPr>
          <w:p w14:paraId="17FEC270"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SPOSÓB UŁOŻENIA</w:t>
            </w:r>
          </w:p>
        </w:tc>
        <w:tc>
          <w:tcPr>
            <w:tcW w:w="935" w:type="dxa"/>
            <w:tcBorders>
              <w:top w:val="single" w:sz="4" w:space="0" w:color="auto"/>
              <w:left w:val="nil"/>
              <w:bottom w:val="single" w:sz="4" w:space="0" w:color="auto"/>
              <w:right w:val="single" w:sz="4" w:space="0" w:color="auto"/>
            </w:tcBorders>
            <w:textDirection w:val="tbRl"/>
            <w:vAlign w:val="center"/>
            <w:hideMark/>
          </w:tcPr>
          <w:p w14:paraId="2375FDA8"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WARUNEK 1</w:t>
            </w:r>
          </w:p>
        </w:tc>
        <w:tc>
          <w:tcPr>
            <w:tcW w:w="935" w:type="dxa"/>
            <w:tcBorders>
              <w:top w:val="single" w:sz="4" w:space="0" w:color="auto"/>
              <w:left w:val="nil"/>
              <w:bottom w:val="single" w:sz="4" w:space="0" w:color="auto"/>
              <w:right w:val="single" w:sz="4" w:space="0" w:color="auto"/>
            </w:tcBorders>
            <w:textDirection w:val="tbRl"/>
            <w:vAlign w:val="center"/>
            <w:hideMark/>
          </w:tcPr>
          <w:p w14:paraId="0090EE00"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WARUNEK 2</w:t>
            </w:r>
          </w:p>
        </w:tc>
        <w:tc>
          <w:tcPr>
            <w:tcW w:w="935" w:type="dxa"/>
            <w:tcBorders>
              <w:top w:val="single" w:sz="4" w:space="0" w:color="auto"/>
              <w:left w:val="nil"/>
              <w:bottom w:val="single" w:sz="4" w:space="0" w:color="auto"/>
              <w:right w:val="single" w:sz="4" w:space="0" w:color="auto"/>
            </w:tcBorders>
            <w:textDirection w:val="tbRl"/>
            <w:vAlign w:val="center"/>
            <w:hideMark/>
          </w:tcPr>
          <w:p w14:paraId="530732EA"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WARUNEK 3</w:t>
            </w:r>
          </w:p>
        </w:tc>
        <w:tc>
          <w:tcPr>
            <w:tcW w:w="935" w:type="dxa"/>
            <w:tcBorders>
              <w:top w:val="single" w:sz="4" w:space="0" w:color="auto"/>
              <w:left w:val="nil"/>
              <w:bottom w:val="single" w:sz="4" w:space="0" w:color="auto"/>
              <w:right w:val="single" w:sz="4" w:space="0" w:color="auto"/>
            </w:tcBorders>
            <w:textDirection w:val="tbRl"/>
            <w:vAlign w:val="center"/>
            <w:hideMark/>
          </w:tcPr>
          <w:p w14:paraId="56392EB2"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WARUNEK 4</w:t>
            </w:r>
          </w:p>
        </w:tc>
        <w:tc>
          <w:tcPr>
            <w:tcW w:w="935" w:type="dxa"/>
            <w:tcBorders>
              <w:top w:val="single" w:sz="4" w:space="0" w:color="auto"/>
              <w:left w:val="nil"/>
              <w:bottom w:val="single" w:sz="4" w:space="0" w:color="auto"/>
              <w:right w:val="single" w:sz="4" w:space="0" w:color="auto"/>
            </w:tcBorders>
            <w:textDirection w:val="tbRl"/>
            <w:vAlign w:val="center"/>
            <w:hideMark/>
          </w:tcPr>
          <w:p w14:paraId="6AC15959"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WARUNEK 5</w:t>
            </w:r>
          </w:p>
        </w:tc>
      </w:tr>
      <w:tr w:rsidR="00E13DDB" w:rsidRPr="00E13DDB" w14:paraId="0C9339D1" w14:textId="77777777" w:rsidTr="00E13DDB">
        <w:trPr>
          <w:trHeight w:val="36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25C8B10"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851" w:type="dxa"/>
            <w:tcBorders>
              <w:top w:val="nil"/>
              <w:left w:val="nil"/>
              <w:bottom w:val="single" w:sz="4" w:space="0" w:color="auto"/>
              <w:right w:val="single" w:sz="4" w:space="0" w:color="auto"/>
            </w:tcBorders>
            <w:noWrap/>
            <w:vAlign w:val="center"/>
            <w:hideMark/>
          </w:tcPr>
          <w:p w14:paraId="434FD02F"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P</w:t>
            </w:r>
            <w:r w:rsidRPr="00E13DDB">
              <w:rPr>
                <w:rFonts w:ascii="Calibri" w:eastAsia="Times New Roman" w:hAnsi="Calibri" w:cs="Calibri"/>
                <w:sz w:val="20"/>
                <w:szCs w:val="20"/>
                <w:vertAlign w:val="subscript"/>
                <w:lang w:eastAsia="pl-PL"/>
              </w:rPr>
              <w:t>i</w:t>
            </w:r>
          </w:p>
        </w:tc>
        <w:tc>
          <w:tcPr>
            <w:tcW w:w="495" w:type="dxa"/>
            <w:tcBorders>
              <w:top w:val="nil"/>
              <w:left w:val="nil"/>
              <w:bottom w:val="single" w:sz="4" w:space="0" w:color="auto"/>
              <w:right w:val="single" w:sz="4" w:space="0" w:color="auto"/>
            </w:tcBorders>
            <w:noWrap/>
            <w:vAlign w:val="center"/>
            <w:hideMark/>
          </w:tcPr>
          <w:p w14:paraId="67F28013"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proofErr w:type="spellStart"/>
            <w:r w:rsidRPr="00E13DDB">
              <w:rPr>
                <w:rFonts w:ascii="Calibri" w:eastAsia="Times New Roman" w:hAnsi="Calibri" w:cs="Calibri"/>
                <w:sz w:val="20"/>
                <w:szCs w:val="20"/>
                <w:lang w:eastAsia="pl-PL"/>
              </w:rPr>
              <w:t>k</w:t>
            </w:r>
            <w:r w:rsidRPr="00E13DDB">
              <w:rPr>
                <w:rFonts w:ascii="Calibri" w:eastAsia="Times New Roman" w:hAnsi="Calibri" w:cs="Calibri"/>
                <w:sz w:val="20"/>
                <w:szCs w:val="20"/>
                <w:vertAlign w:val="subscript"/>
                <w:lang w:eastAsia="pl-PL"/>
              </w:rPr>
              <w:t>j</w:t>
            </w:r>
            <w:proofErr w:type="spellEnd"/>
          </w:p>
        </w:tc>
        <w:tc>
          <w:tcPr>
            <w:tcW w:w="596" w:type="dxa"/>
            <w:tcBorders>
              <w:top w:val="nil"/>
              <w:left w:val="nil"/>
              <w:bottom w:val="single" w:sz="4" w:space="0" w:color="auto"/>
              <w:right w:val="single" w:sz="4" w:space="0" w:color="auto"/>
            </w:tcBorders>
            <w:noWrap/>
            <w:vAlign w:val="center"/>
            <w:hideMark/>
          </w:tcPr>
          <w:p w14:paraId="5D285369"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proofErr w:type="spellStart"/>
            <w:r w:rsidRPr="00E13DDB">
              <w:rPr>
                <w:rFonts w:ascii="Calibri" w:eastAsia="Times New Roman" w:hAnsi="Calibri" w:cs="Calibri"/>
                <w:sz w:val="20"/>
                <w:szCs w:val="20"/>
                <w:lang w:eastAsia="pl-PL"/>
              </w:rPr>
              <w:t>P</w:t>
            </w:r>
            <w:r w:rsidRPr="00E13DDB">
              <w:rPr>
                <w:rFonts w:ascii="Calibri" w:eastAsia="Times New Roman" w:hAnsi="Calibri" w:cs="Calibri"/>
                <w:sz w:val="20"/>
                <w:szCs w:val="20"/>
                <w:vertAlign w:val="subscript"/>
                <w:lang w:eastAsia="pl-PL"/>
              </w:rPr>
              <w:t>z</w:t>
            </w:r>
            <w:proofErr w:type="spellEnd"/>
          </w:p>
        </w:tc>
        <w:tc>
          <w:tcPr>
            <w:tcW w:w="615" w:type="dxa"/>
            <w:tcBorders>
              <w:top w:val="nil"/>
              <w:left w:val="nil"/>
              <w:bottom w:val="single" w:sz="4" w:space="0" w:color="auto"/>
              <w:right w:val="single" w:sz="4" w:space="0" w:color="auto"/>
            </w:tcBorders>
            <w:noWrap/>
            <w:vAlign w:val="center"/>
            <w:hideMark/>
          </w:tcPr>
          <w:p w14:paraId="6F14BC4F"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proofErr w:type="spellStart"/>
            <w:r w:rsidRPr="00E13DDB">
              <w:rPr>
                <w:rFonts w:ascii="Calibri" w:eastAsia="Times New Roman" w:hAnsi="Calibri" w:cs="Calibri"/>
                <w:sz w:val="20"/>
                <w:szCs w:val="20"/>
                <w:lang w:eastAsia="pl-PL"/>
              </w:rPr>
              <w:t>cosϕ</w:t>
            </w:r>
            <w:proofErr w:type="spellEnd"/>
          </w:p>
        </w:tc>
        <w:tc>
          <w:tcPr>
            <w:tcW w:w="445" w:type="dxa"/>
            <w:tcBorders>
              <w:top w:val="nil"/>
              <w:left w:val="nil"/>
              <w:bottom w:val="single" w:sz="4" w:space="0" w:color="auto"/>
              <w:right w:val="single" w:sz="4" w:space="0" w:color="auto"/>
            </w:tcBorders>
            <w:noWrap/>
            <w:vAlign w:val="center"/>
            <w:hideMark/>
          </w:tcPr>
          <w:p w14:paraId="09890263"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U</w:t>
            </w:r>
            <w:r w:rsidRPr="00E13DDB">
              <w:rPr>
                <w:rFonts w:ascii="Calibri" w:eastAsia="Times New Roman" w:hAnsi="Calibri" w:cs="Calibri"/>
                <w:sz w:val="20"/>
                <w:szCs w:val="20"/>
                <w:vertAlign w:val="subscript"/>
                <w:lang w:eastAsia="pl-PL"/>
              </w:rPr>
              <w:t>N</w:t>
            </w:r>
          </w:p>
        </w:tc>
        <w:tc>
          <w:tcPr>
            <w:tcW w:w="547" w:type="dxa"/>
            <w:tcBorders>
              <w:top w:val="nil"/>
              <w:left w:val="nil"/>
              <w:bottom w:val="single" w:sz="4" w:space="0" w:color="auto"/>
              <w:right w:val="single" w:sz="4" w:space="0" w:color="auto"/>
            </w:tcBorders>
            <w:noWrap/>
            <w:vAlign w:val="center"/>
            <w:hideMark/>
          </w:tcPr>
          <w:p w14:paraId="682D41CA"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I</w:t>
            </w:r>
            <w:r w:rsidRPr="00E13DDB">
              <w:rPr>
                <w:rFonts w:ascii="Calibri" w:eastAsia="Times New Roman" w:hAnsi="Calibri" w:cs="Calibri"/>
                <w:sz w:val="20"/>
                <w:szCs w:val="20"/>
                <w:vertAlign w:val="subscript"/>
                <w:lang w:eastAsia="pl-PL"/>
              </w:rPr>
              <w:t>B0</w:t>
            </w:r>
          </w:p>
        </w:tc>
        <w:tc>
          <w:tcPr>
            <w:tcW w:w="567" w:type="dxa"/>
            <w:vMerge w:val="restart"/>
            <w:tcBorders>
              <w:top w:val="nil"/>
              <w:left w:val="single" w:sz="4" w:space="0" w:color="auto"/>
              <w:bottom w:val="single" w:sz="4" w:space="0" w:color="auto"/>
              <w:right w:val="single" w:sz="4" w:space="0" w:color="auto"/>
            </w:tcBorders>
            <w:noWrap/>
            <w:vAlign w:val="center"/>
            <w:hideMark/>
          </w:tcPr>
          <w:p w14:paraId="2B41DA92"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567" w:type="dxa"/>
            <w:tcBorders>
              <w:top w:val="nil"/>
              <w:left w:val="nil"/>
              <w:bottom w:val="single" w:sz="4" w:space="0" w:color="auto"/>
              <w:right w:val="single" w:sz="4" w:space="0" w:color="auto"/>
            </w:tcBorders>
            <w:noWrap/>
            <w:vAlign w:val="center"/>
            <w:hideMark/>
          </w:tcPr>
          <w:p w14:paraId="186AD401"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I</w:t>
            </w:r>
            <w:r w:rsidRPr="00E13DDB">
              <w:rPr>
                <w:rFonts w:ascii="Calibri" w:eastAsia="Times New Roman" w:hAnsi="Calibri" w:cs="Calibri"/>
                <w:sz w:val="20"/>
                <w:szCs w:val="20"/>
                <w:vertAlign w:val="subscript"/>
                <w:lang w:eastAsia="pl-PL"/>
              </w:rPr>
              <w:t>n</w:t>
            </w:r>
          </w:p>
        </w:tc>
        <w:tc>
          <w:tcPr>
            <w:tcW w:w="567" w:type="dxa"/>
            <w:tcBorders>
              <w:top w:val="nil"/>
              <w:left w:val="nil"/>
              <w:bottom w:val="single" w:sz="4" w:space="0" w:color="auto"/>
              <w:right w:val="single" w:sz="4" w:space="0" w:color="auto"/>
            </w:tcBorders>
            <w:noWrap/>
            <w:vAlign w:val="center"/>
            <w:hideMark/>
          </w:tcPr>
          <w:p w14:paraId="5553F058"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k2</w:t>
            </w:r>
          </w:p>
        </w:tc>
        <w:tc>
          <w:tcPr>
            <w:tcW w:w="426" w:type="dxa"/>
            <w:vMerge w:val="restart"/>
            <w:tcBorders>
              <w:top w:val="nil"/>
              <w:left w:val="single" w:sz="4" w:space="0" w:color="auto"/>
              <w:bottom w:val="single" w:sz="4" w:space="0" w:color="auto"/>
              <w:right w:val="single" w:sz="4" w:space="0" w:color="auto"/>
            </w:tcBorders>
            <w:noWrap/>
            <w:vAlign w:val="center"/>
            <w:hideMark/>
          </w:tcPr>
          <w:p w14:paraId="103852D6"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440" w:type="dxa"/>
            <w:vMerge w:val="restart"/>
            <w:tcBorders>
              <w:top w:val="nil"/>
              <w:left w:val="single" w:sz="4" w:space="0" w:color="auto"/>
              <w:bottom w:val="single" w:sz="4" w:space="0" w:color="auto"/>
              <w:right w:val="single" w:sz="4" w:space="0" w:color="auto"/>
            </w:tcBorders>
            <w:noWrap/>
            <w:vAlign w:val="center"/>
            <w:hideMark/>
          </w:tcPr>
          <w:p w14:paraId="5BCEA0AD"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694" w:type="dxa"/>
            <w:vMerge w:val="restart"/>
            <w:tcBorders>
              <w:top w:val="nil"/>
              <w:left w:val="single" w:sz="4" w:space="0" w:color="auto"/>
              <w:bottom w:val="single" w:sz="4" w:space="0" w:color="auto"/>
              <w:right w:val="single" w:sz="4" w:space="0" w:color="auto"/>
            </w:tcBorders>
            <w:noWrap/>
            <w:vAlign w:val="center"/>
            <w:hideMark/>
          </w:tcPr>
          <w:p w14:paraId="20F6EAE3"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649" w:type="dxa"/>
            <w:tcBorders>
              <w:top w:val="nil"/>
              <w:left w:val="nil"/>
              <w:bottom w:val="single" w:sz="4" w:space="0" w:color="auto"/>
              <w:right w:val="single" w:sz="4" w:space="0" w:color="auto"/>
            </w:tcBorders>
            <w:noWrap/>
            <w:vAlign w:val="center"/>
            <w:hideMark/>
          </w:tcPr>
          <w:p w14:paraId="3B9DB85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S</w:t>
            </w:r>
          </w:p>
        </w:tc>
        <w:tc>
          <w:tcPr>
            <w:tcW w:w="567" w:type="dxa"/>
            <w:vMerge w:val="restart"/>
            <w:tcBorders>
              <w:top w:val="nil"/>
              <w:left w:val="single" w:sz="4" w:space="0" w:color="auto"/>
              <w:bottom w:val="single" w:sz="4" w:space="0" w:color="auto"/>
              <w:right w:val="single" w:sz="4" w:space="0" w:color="auto"/>
            </w:tcBorders>
            <w:noWrap/>
            <w:vAlign w:val="center"/>
            <w:hideMark/>
          </w:tcPr>
          <w:p w14:paraId="2CB6C6F1"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485" w:type="dxa"/>
            <w:vMerge w:val="restart"/>
            <w:tcBorders>
              <w:top w:val="nil"/>
              <w:left w:val="single" w:sz="4" w:space="0" w:color="auto"/>
              <w:bottom w:val="single" w:sz="4" w:space="0" w:color="auto"/>
              <w:right w:val="single" w:sz="4" w:space="0" w:color="auto"/>
            </w:tcBorders>
            <w:noWrap/>
            <w:vAlign w:val="center"/>
            <w:hideMark/>
          </w:tcPr>
          <w:p w14:paraId="7AFAC864"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935" w:type="dxa"/>
            <w:tcBorders>
              <w:top w:val="nil"/>
              <w:left w:val="nil"/>
              <w:bottom w:val="single" w:sz="4" w:space="0" w:color="auto"/>
              <w:right w:val="single" w:sz="4" w:space="0" w:color="auto"/>
            </w:tcBorders>
            <w:noWrap/>
            <w:vAlign w:val="center"/>
            <w:hideMark/>
          </w:tcPr>
          <w:p w14:paraId="01E6910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proofErr w:type="spellStart"/>
            <w:r w:rsidRPr="00E13DDB">
              <w:rPr>
                <w:rFonts w:ascii="Calibri" w:eastAsia="Times New Roman" w:hAnsi="Calibri" w:cs="Calibri"/>
                <w:sz w:val="20"/>
                <w:szCs w:val="20"/>
                <w:lang w:eastAsia="pl-PL"/>
              </w:rPr>
              <w:t>I</w:t>
            </w:r>
            <w:r w:rsidRPr="00E13DDB">
              <w:rPr>
                <w:rFonts w:ascii="Calibri" w:eastAsia="Times New Roman" w:hAnsi="Calibri" w:cs="Calibri"/>
                <w:sz w:val="20"/>
                <w:szCs w:val="20"/>
                <w:vertAlign w:val="subscript"/>
                <w:lang w:eastAsia="pl-PL"/>
              </w:rPr>
              <w:t>b</w:t>
            </w:r>
            <w:proofErr w:type="spellEnd"/>
            <w:r w:rsidRPr="00E13DDB">
              <w:rPr>
                <w:rFonts w:ascii="Calibri" w:eastAsia="Times New Roman" w:hAnsi="Calibri" w:cs="Calibri"/>
                <w:sz w:val="20"/>
                <w:szCs w:val="20"/>
                <w:lang w:eastAsia="pl-PL"/>
              </w:rPr>
              <w:t>&lt;I</w:t>
            </w:r>
            <w:r w:rsidRPr="00E13DDB">
              <w:rPr>
                <w:rFonts w:ascii="Calibri" w:eastAsia="Times New Roman" w:hAnsi="Calibri" w:cs="Calibri"/>
                <w:sz w:val="20"/>
                <w:szCs w:val="20"/>
                <w:vertAlign w:val="subscript"/>
                <w:lang w:eastAsia="pl-PL"/>
              </w:rPr>
              <w:t>n</w:t>
            </w:r>
            <w:r w:rsidRPr="00E13DDB">
              <w:rPr>
                <w:rFonts w:ascii="Calibri" w:eastAsia="Times New Roman" w:hAnsi="Calibri" w:cs="Calibri"/>
                <w:sz w:val="20"/>
                <w:szCs w:val="20"/>
                <w:lang w:eastAsia="pl-PL"/>
              </w:rPr>
              <w:t>&lt;</w:t>
            </w:r>
            <w:proofErr w:type="spellStart"/>
            <w:r w:rsidRPr="00E13DDB">
              <w:rPr>
                <w:rFonts w:ascii="Calibri" w:eastAsia="Times New Roman" w:hAnsi="Calibri" w:cs="Calibri"/>
                <w:sz w:val="20"/>
                <w:szCs w:val="20"/>
                <w:lang w:eastAsia="pl-PL"/>
              </w:rPr>
              <w:t>I</w:t>
            </w:r>
            <w:r w:rsidRPr="00E13DDB">
              <w:rPr>
                <w:rFonts w:ascii="Calibri" w:eastAsia="Times New Roman" w:hAnsi="Calibri" w:cs="Calibri"/>
                <w:sz w:val="20"/>
                <w:szCs w:val="20"/>
                <w:vertAlign w:val="subscript"/>
                <w:lang w:eastAsia="pl-PL"/>
              </w:rPr>
              <w:t>dd</w:t>
            </w:r>
            <w:proofErr w:type="spellEnd"/>
          </w:p>
        </w:tc>
        <w:tc>
          <w:tcPr>
            <w:tcW w:w="935" w:type="dxa"/>
            <w:tcBorders>
              <w:top w:val="nil"/>
              <w:left w:val="nil"/>
              <w:bottom w:val="single" w:sz="4" w:space="0" w:color="auto"/>
              <w:right w:val="single" w:sz="4" w:space="0" w:color="auto"/>
            </w:tcBorders>
            <w:noWrap/>
            <w:vAlign w:val="center"/>
            <w:hideMark/>
          </w:tcPr>
          <w:p w14:paraId="055768C8"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I</w:t>
            </w:r>
            <w:r w:rsidRPr="00E13DDB">
              <w:rPr>
                <w:rFonts w:ascii="Calibri" w:eastAsia="Times New Roman" w:hAnsi="Calibri" w:cs="Calibri"/>
                <w:sz w:val="20"/>
                <w:szCs w:val="20"/>
                <w:vertAlign w:val="subscript"/>
                <w:lang w:eastAsia="pl-PL"/>
              </w:rPr>
              <w:t>2</w:t>
            </w:r>
            <w:r w:rsidRPr="00E13DDB">
              <w:rPr>
                <w:rFonts w:ascii="Calibri" w:eastAsia="Times New Roman" w:hAnsi="Calibri" w:cs="Calibri"/>
                <w:sz w:val="20"/>
                <w:szCs w:val="20"/>
                <w:lang w:eastAsia="pl-PL"/>
              </w:rPr>
              <w:t>&lt;k</w:t>
            </w:r>
            <w:r w:rsidRPr="00E13DDB">
              <w:rPr>
                <w:rFonts w:ascii="Calibri" w:eastAsia="Times New Roman" w:hAnsi="Calibri" w:cs="Calibri"/>
                <w:sz w:val="20"/>
                <w:szCs w:val="20"/>
                <w:vertAlign w:val="subscript"/>
                <w:lang w:eastAsia="pl-PL"/>
              </w:rPr>
              <w:t>2</w:t>
            </w:r>
            <w:r w:rsidRPr="00E13DDB">
              <w:rPr>
                <w:rFonts w:ascii="Calibri" w:eastAsia="Times New Roman" w:hAnsi="Calibri" w:cs="Calibri"/>
                <w:sz w:val="20"/>
                <w:szCs w:val="20"/>
                <w:lang w:eastAsia="pl-PL"/>
              </w:rPr>
              <w:t>xI</w:t>
            </w:r>
            <w:r w:rsidRPr="00E13DDB">
              <w:rPr>
                <w:rFonts w:ascii="Calibri" w:eastAsia="Times New Roman" w:hAnsi="Calibri" w:cs="Calibri"/>
                <w:sz w:val="20"/>
                <w:szCs w:val="20"/>
                <w:vertAlign w:val="subscript"/>
                <w:lang w:eastAsia="pl-PL"/>
              </w:rPr>
              <w:t>dd</w:t>
            </w:r>
          </w:p>
        </w:tc>
        <w:tc>
          <w:tcPr>
            <w:tcW w:w="935" w:type="dxa"/>
            <w:tcBorders>
              <w:top w:val="nil"/>
              <w:left w:val="nil"/>
              <w:bottom w:val="single" w:sz="4" w:space="0" w:color="auto"/>
              <w:right w:val="single" w:sz="4" w:space="0" w:color="auto"/>
            </w:tcBorders>
            <w:noWrap/>
            <w:vAlign w:val="center"/>
            <w:hideMark/>
          </w:tcPr>
          <w:p w14:paraId="055B77F6"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ΔU</w:t>
            </w:r>
            <w:r w:rsidRPr="00E13DDB">
              <w:rPr>
                <w:rFonts w:ascii="Calibri" w:eastAsia="Times New Roman" w:hAnsi="Calibri" w:cs="Calibri"/>
                <w:sz w:val="20"/>
                <w:szCs w:val="20"/>
                <w:vertAlign w:val="subscript"/>
                <w:lang w:eastAsia="pl-PL"/>
              </w:rPr>
              <w:t>%</w:t>
            </w:r>
            <w:r w:rsidRPr="00E13DDB">
              <w:rPr>
                <w:rFonts w:ascii="Calibri" w:eastAsia="Times New Roman" w:hAnsi="Calibri" w:cs="Calibri"/>
                <w:sz w:val="20"/>
                <w:szCs w:val="20"/>
                <w:lang w:eastAsia="pl-PL"/>
              </w:rPr>
              <w:t xml:space="preserve"> &lt; </w:t>
            </w:r>
            <w:proofErr w:type="spellStart"/>
            <w:r w:rsidRPr="00E13DDB">
              <w:rPr>
                <w:rFonts w:ascii="Calibri" w:eastAsia="Times New Roman" w:hAnsi="Calibri" w:cs="Calibri"/>
                <w:sz w:val="20"/>
                <w:szCs w:val="20"/>
                <w:lang w:eastAsia="pl-PL"/>
              </w:rPr>
              <w:t>ΔU</w:t>
            </w:r>
            <w:r w:rsidRPr="00E13DDB">
              <w:rPr>
                <w:rFonts w:ascii="Calibri" w:eastAsia="Times New Roman" w:hAnsi="Calibri" w:cs="Calibri"/>
                <w:sz w:val="20"/>
                <w:szCs w:val="20"/>
                <w:vertAlign w:val="subscript"/>
                <w:lang w:eastAsia="pl-PL"/>
              </w:rPr>
              <w:t>%dop</w:t>
            </w:r>
            <w:proofErr w:type="spellEnd"/>
          </w:p>
        </w:tc>
        <w:tc>
          <w:tcPr>
            <w:tcW w:w="935" w:type="dxa"/>
            <w:tcBorders>
              <w:top w:val="nil"/>
              <w:left w:val="nil"/>
              <w:bottom w:val="single" w:sz="4" w:space="0" w:color="auto"/>
              <w:right w:val="single" w:sz="4" w:space="0" w:color="auto"/>
            </w:tcBorders>
            <w:noWrap/>
            <w:vAlign w:val="center"/>
            <w:hideMark/>
          </w:tcPr>
          <w:p w14:paraId="2115BE6C"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proofErr w:type="spellStart"/>
            <w:r w:rsidRPr="00E13DDB">
              <w:rPr>
                <w:rFonts w:ascii="Calibri" w:eastAsia="Times New Roman" w:hAnsi="Calibri" w:cs="Calibri"/>
                <w:sz w:val="20"/>
                <w:szCs w:val="20"/>
                <w:lang w:eastAsia="pl-PL"/>
              </w:rPr>
              <w:t>Ia</w:t>
            </w:r>
            <w:proofErr w:type="spellEnd"/>
            <w:r w:rsidRPr="00E13DDB">
              <w:rPr>
                <w:rFonts w:ascii="Calibri" w:eastAsia="Times New Roman" w:hAnsi="Calibri" w:cs="Calibri"/>
                <w:sz w:val="20"/>
                <w:szCs w:val="20"/>
                <w:lang w:eastAsia="pl-PL"/>
              </w:rPr>
              <w:t>&lt;</w:t>
            </w:r>
            <w:proofErr w:type="spellStart"/>
            <w:r w:rsidRPr="00E13DDB">
              <w:rPr>
                <w:rFonts w:ascii="Calibri" w:eastAsia="Times New Roman" w:hAnsi="Calibri" w:cs="Calibri"/>
                <w:sz w:val="20"/>
                <w:szCs w:val="20"/>
                <w:lang w:eastAsia="pl-PL"/>
              </w:rPr>
              <w:t>Ik</w:t>
            </w:r>
            <w:proofErr w:type="spellEnd"/>
          </w:p>
        </w:tc>
        <w:tc>
          <w:tcPr>
            <w:tcW w:w="935" w:type="dxa"/>
            <w:tcBorders>
              <w:top w:val="nil"/>
              <w:left w:val="nil"/>
              <w:bottom w:val="single" w:sz="4" w:space="0" w:color="auto"/>
              <w:right w:val="single" w:sz="4" w:space="0" w:color="auto"/>
            </w:tcBorders>
            <w:noWrap/>
            <w:vAlign w:val="center"/>
            <w:hideMark/>
          </w:tcPr>
          <w:p w14:paraId="5A370A4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U&lt;230V</w:t>
            </w:r>
          </w:p>
        </w:tc>
      </w:tr>
      <w:tr w:rsidR="00E13DDB" w:rsidRPr="00E13DDB" w14:paraId="23381916" w14:textId="77777777" w:rsidTr="00E13DDB">
        <w:trPr>
          <w:trHeight w:val="34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71DB47C"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851" w:type="dxa"/>
            <w:tcBorders>
              <w:top w:val="nil"/>
              <w:left w:val="nil"/>
              <w:bottom w:val="single" w:sz="4" w:space="0" w:color="auto"/>
              <w:right w:val="single" w:sz="4" w:space="0" w:color="auto"/>
            </w:tcBorders>
            <w:noWrap/>
            <w:vAlign w:val="center"/>
            <w:hideMark/>
          </w:tcPr>
          <w:p w14:paraId="19A1BD4F"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[kW]</w:t>
            </w:r>
          </w:p>
        </w:tc>
        <w:tc>
          <w:tcPr>
            <w:tcW w:w="495" w:type="dxa"/>
            <w:tcBorders>
              <w:top w:val="nil"/>
              <w:left w:val="nil"/>
              <w:bottom w:val="single" w:sz="4" w:space="0" w:color="auto"/>
              <w:right w:val="single" w:sz="4" w:space="0" w:color="auto"/>
            </w:tcBorders>
            <w:noWrap/>
            <w:vAlign w:val="center"/>
            <w:hideMark/>
          </w:tcPr>
          <w:p w14:paraId="6CE84561"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 </w:t>
            </w:r>
          </w:p>
        </w:tc>
        <w:tc>
          <w:tcPr>
            <w:tcW w:w="596" w:type="dxa"/>
            <w:tcBorders>
              <w:top w:val="nil"/>
              <w:left w:val="nil"/>
              <w:bottom w:val="single" w:sz="4" w:space="0" w:color="auto"/>
              <w:right w:val="single" w:sz="4" w:space="0" w:color="auto"/>
            </w:tcBorders>
            <w:noWrap/>
            <w:vAlign w:val="center"/>
            <w:hideMark/>
          </w:tcPr>
          <w:p w14:paraId="25BA9798"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[kW]</w:t>
            </w:r>
          </w:p>
        </w:tc>
        <w:tc>
          <w:tcPr>
            <w:tcW w:w="615" w:type="dxa"/>
            <w:tcBorders>
              <w:top w:val="nil"/>
              <w:left w:val="nil"/>
              <w:bottom w:val="single" w:sz="4" w:space="0" w:color="auto"/>
              <w:right w:val="single" w:sz="4" w:space="0" w:color="auto"/>
            </w:tcBorders>
            <w:noWrap/>
            <w:vAlign w:val="center"/>
            <w:hideMark/>
          </w:tcPr>
          <w:p w14:paraId="025677B7"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445" w:type="dxa"/>
            <w:tcBorders>
              <w:top w:val="nil"/>
              <w:left w:val="nil"/>
              <w:bottom w:val="single" w:sz="4" w:space="0" w:color="auto"/>
              <w:right w:val="single" w:sz="4" w:space="0" w:color="auto"/>
            </w:tcBorders>
            <w:noWrap/>
            <w:vAlign w:val="center"/>
            <w:hideMark/>
          </w:tcPr>
          <w:p w14:paraId="4A3B649F"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[V]</w:t>
            </w:r>
          </w:p>
        </w:tc>
        <w:tc>
          <w:tcPr>
            <w:tcW w:w="547" w:type="dxa"/>
            <w:tcBorders>
              <w:top w:val="nil"/>
              <w:left w:val="nil"/>
              <w:bottom w:val="single" w:sz="4" w:space="0" w:color="auto"/>
              <w:right w:val="single" w:sz="4" w:space="0" w:color="auto"/>
            </w:tcBorders>
            <w:noWrap/>
            <w:vAlign w:val="center"/>
            <w:hideMark/>
          </w:tcPr>
          <w:p w14:paraId="639009F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[A]</w:t>
            </w:r>
          </w:p>
        </w:tc>
        <w:tc>
          <w:tcPr>
            <w:tcW w:w="567" w:type="dxa"/>
            <w:vMerge/>
            <w:tcBorders>
              <w:top w:val="nil"/>
              <w:left w:val="single" w:sz="4" w:space="0" w:color="auto"/>
              <w:bottom w:val="single" w:sz="4" w:space="0" w:color="auto"/>
              <w:right w:val="single" w:sz="4" w:space="0" w:color="auto"/>
            </w:tcBorders>
            <w:vAlign w:val="center"/>
            <w:hideMark/>
          </w:tcPr>
          <w:p w14:paraId="27DC4B23"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567" w:type="dxa"/>
            <w:tcBorders>
              <w:top w:val="nil"/>
              <w:left w:val="nil"/>
              <w:bottom w:val="single" w:sz="4" w:space="0" w:color="auto"/>
              <w:right w:val="single" w:sz="4" w:space="0" w:color="auto"/>
            </w:tcBorders>
            <w:noWrap/>
            <w:vAlign w:val="center"/>
            <w:hideMark/>
          </w:tcPr>
          <w:p w14:paraId="493B4CD7"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[A]</w:t>
            </w:r>
          </w:p>
        </w:tc>
        <w:tc>
          <w:tcPr>
            <w:tcW w:w="567" w:type="dxa"/>
            <w:tcBorders>
              <w:top w:val="nil"/>
              <w:left w:val="nil"/>
              <w:bottom w:val="single" w:sz="4" w:space="0" w:color="auto"/>
              <w:right w:val="single" w:sz="4" w:space="0" w:color="auto"/>
            </w:tcBorders>
            <w:noWrap/>
            <w:vAlign w:val="center"/>
            <w:hideMark/>
          </w:tcPr>
          <w:p w14:paraId="02FFA6C1"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t>
            </w:r>
          </w:p>
        </w:tc>
        <w:tc>
          <w:tcPr>
            <w:tcW w:w="426" w:type="dxa"/>
            <w:vMerge/>
            <w:tcBorders>
              <w:top w:val="nil"/>
              <w:left w:val="single" w:sz="4" w:space="0" w:color="auto"/>
              <w:bottom w:val="single" w:sz="4" w:space="0" w:color="auto"/>
              <w:right w:val="single" w:sz="4" w:space="0" w:color="auto"/>
            </w:tcBorders>
            <w:vAlign w:val="center"/>
            <w:hideMark/>
          </w:tcPr>
          <w:p w14:paraId="24ACFB01"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440" w:type="dxa"/>
            <w:vMerge/>
            <w:tcBorders>
              <w:top w:val="nil"/>
              <w:left w:val="single" w:sz="4" w:space="0" w:color="auto"/>
              <w:bottom w:val="single" w:sz="4" w:space="0" w:color="auto"/>
              <w:right w:val="single" w:sz="4" w:space="0" w:color="auto"/>
            </w:tcBorders>
            <w:vAlign w:val="center"/>
            <w:hideMark/>
          </w:tcPr>
          <w:p w14:paraId="1B261462"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694" w:type="dxa"/>
            <w:vMerge/>
            <w:tcBorders>
              <w:top w:val="nil"/>
              <w:left w:val="single" w:sz="4" w:space="0" w:color="auto"/>
              <w:bottom w:val="single" w:sz="4" w:space="0" w:color="auto"/>
              <w:right w:val="single" w:sz="4" w:space="0" w:color="auto"/>
            </w:tcBorders>
            <w:vAlign w:val="center"/>
            <w:hideMark/>
          </w:tcPr>
          <w:p w14:paraId="1EE8B4DE"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649" w:type="dxa"/>
            <w:tcBorders>
              <w:top w:val="nil"/>
              <w:left w:val="nil"/>
              <w:bottom w:val="single" w:sz="4" w:space="0" w:color="auto"/>
              <w:right w:val="single" w:sz="4" w:space="0" w:color="auto"/>
            </w:tcBorders>
            <w:noWrap/>
            <w:vAlign w:val="center"/>
            <w:hideMark/>
          </w:tcPr>
          <w:p w14:paraId="606F6424"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[mm</w:t>
            </w:r>
            <w:r w:rsidRPr="00E13DDB">
              <w:rPr>
                <w:rFonts w:ascii="Calibri" w:eastAsia="Times New Roman" w:hAnsi="Calibri" w:cs="Calibri"/>
                <w:sz w:val="20"/>
                <w:szCs w:val="20"/>
                <w:vertAlign w:val="superscript"/>
                <w:lang w:eastAsia="pl-PL"/>
              </w:rPr>
              <w:t>2</w:t>
            </w:r>
            <w:r w:rsidRPr="00E13DDB">
              <w:rPr>
                <w:rFonts w:ascii="Calibri" w:eastAsia="Times New Roman" w:hAnsi="Calibri" w:cs="Calibri"/>
                <w:sz w:val="20"/>
                <w:szCs w:val="20"/>
                <w:lang w:eastAsia="pl-PL"/>
              </w:rPr>
              <w:t>]</w:t>
            </w:r>
          </w:p>
        </w:tc>
        <w:tc>
          <w:tcPr>
            <w:tcW w:w="567" w:type="dxa"/>
            <w:vMerge/>
            <w:tcBorders>
              <w:top w:val="nil"/>
              <w:left w:val="single" w:sz="4" w:space="0" w:color="auto"/>
              <w:bottom w:val="single" w:sz="4" w:space="0" w:color="auto"/>
              <w:right w:val="single" w:sz="4" w:space="0" w:color="auto"/>
            </w:tcBorders>
            <w:vAlign w:val="center"/>
            <w:hideMark/>
          </w:tcPr>
          <w:p w14:paraId="2C619B76"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485" w:type="dxa"/>
            <w:vMerge/>
            <w:tcBorders>
              <w:top w:val="nil"/>
              <w:left w:val="single" w:sz="4" w:space="0" w:color="auto"/>
              <w:bottom w:val="single" w:sz="4" w:space="0" w:color="auto"/>
              <w:right w:val="single" w:sz="4" w:space="0" w:color="auto"/>
            </w:tcBorders>
            <w:vAlign w:val="center"/>
            <w:hideMark/>
          </w:tcPr>
          <w:p w14:paraId="3795C44D" w14:textId="77777777" w:rsidR="00E13DDB" w:rsidRPr="00E13DDB" w:rsidRDefault="00E13DDB" w:rsidP="00E13DDB">
            <w:pPr>
              <w:spacing w:after="0" w:line="240" w:lineRule="auto"/>
              <w:jc w:val="left"/>
              <w:rPr>
                <w:rFonts w:ascii="Calibri" w:eastAsia="Times New Roman" w:hAnsi="Calibri" w:cs="Calibri"/>
                <w:sz w:val="20"/>
                <w:szCs w:val="20"/>
                <w:lang w:eastAsia="pl-PL"/>
              </w:rPr>
            </w:pPr>
          </w:p>
        </w:tc>
        <w:tc>
          <w:tcPr>
            <w:tcW w:w="935" w:type="dxa"/>
            <w:tcBorders>
              <w:top w:val="nil"/>
              <w:left w:val="nil"/>
              <w:bottom w:val="single" w:sz="4" w:space="0" w:color="auto"/>
              <w:right w:val="single" w:sz="4" w:space="0" w:color="auto"/>
            </w:tcBorders>
            <w:noWrap/>
            <w:vAlign w:val="center"/>
            <w:hideMark/>
          </w:tcPr>
          <w:p w14:paraId="07988DED"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[TAK/NIE]</w:t>
            </w:r>
          </w:p>
        </w:tc>
        <w:tc>
          <w:tcPr>
            <w:tcW w:w="935" w:type="dxa"/>
            <w:tcBorders>
              <w:top w:val="nil"/>
              <w:left w:val="nil"/>
              <w:bottom w:val="single" w:sz="4" w:space="0" w:color="auto"/>
              <w:right w:val="single" w:sz="4" w:space="0" w:color="auto"/>
            </w:tcBorders>
            <w:noWrap/>
            <w:vAlign w:val="center"/>
            <w:hideMark/>
          </w:tcPr>
          <w:p w14:paraId="0289694F"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[TAK/NIE]</w:t>
            </w:r>
          </w:p>
        </w:tc>
        <w:tc>
          <w:tcPr>
            <w:tcW w:w="935" w:type="dxa"/>
            <w:tcBorders>
              <w:top w:val="nil"/>
              <w:left w:val="nil"/>
              <w:bottom w:val="single" w:sz="4" w:space="0" w:color="auto"/>
              <w:right w:val="single" w:sz="4" w:space="0" w:color="auto"/>
            </w:tcBorders>
            <w:noWrap/>
            <w:vAlign w:val="center"/>
            <w:hideMark/>
          </w:tcPr>
          <w:p w14:paraId="6C99B59E"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[TAK/NIE]</w:t>
            </w:r>
          </w:p>
        </w:tc>
        <w:tc>
          <w:tcPr>
            <w:tcW w:w="935" w:type="dxa"/>
            <w:tcBorders>
              <w:top w:val="nil"/>
              <w:left w:val="nil"/>
              <w:bottom w:val="single" w:sz="4" w:space="0" w:color="auto"/>
              <w:right w:val="single" w:sz="4" w:space="0" w:color="auto"/>
            </w:tcBorders>
            <w:noWrap/>
            <w:vAlign w:val="center"/>
            <w:hideMark/>
          </w:tcPr>
          <w:p w14:paraId="5FD957E6"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[TAK/NIE]</w:t>
            </w:r>
          </w:p>
        </w:tc>
        <w:tc>
          <w:tcPr>
            <w:tcW w:w="935" w:type="dxa"/>
            <w:tcBorders>
              <w:top w:val="nil"/>
              <w:left w:val="nil"/>
              <w:bottom w:val="single" w:sz="4" w:space="0" w:color="auto"/>
              <w:right w:val="single" w:sz="4" w:space="0" w:color="auto"/>
            </w:tcBorders>
            <w:noWrap/>
            <w:vAlign w:val="center"/>
            <w:hideMark/>
          </w:tcPr>
          <w:p w14:paraId="300DF9E2"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[TAK/NIE]</w:t>
            </w:r>
          </w:p>
        </w:tc>
      </w:tr>
      <w:tr w:rsidR="00E13DDB" w:rsidRPr="00E13DDB" w14:paraId="57C865BE" w14:textId="77777777" w:rsidTr="00E13DDB">
        <w:trPr>
          <w:trHeight w:val="315"/>
        </w:trPr>
        <w:tc>
          <w:tcPr>
            <w:tcW w:w="988" w:type="dxa"/>
            <w:tcBorders>
              <w:top w:val="nil"/>
              <w:left w:val="single" w:sz="4" w:space="0" w:color="auto"/>
              <w:bottom w:val="single" w:sz="4" w:space="0" w:color="auto"/>
              <w:right w:val="single" w:sz="4" w:space="0" w:color="auto"/>
            </w:tcBorders>
            <w:noWrap/>
            <w:vAlign w:val="center"/>
            <w:hideMark/>
          </w:tcPr>
          <w:p w14:paraId="3A272D7F"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RGB</w:t>
            </w:r>
          </w:p>
        </w:tc>
        <w:tc>
          <w:tcPr>
            <w:tcW w:w="851" w:type="dxa"/>
            <w:tcBorders>
              <w:top w:val="nil"/>
              <w:left w:val="nil"/>
              <w:bottom w:val="single" w:sz="4" w:space="0" w:color="auto"/>
              <w:right w:val="single" w:sz="4" w:space="0" w:color="auto"/>
            </w:tcBorders>
            <w:noWrap/>
            <w:vAlign w:val="center"/>
            <w:hideMark/>
          </w:tcPr>
          <w:p w14:paraId="0C092613"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226,00</w:t>
            </w:r>
          </w:p>
        </w:tc>
        <w:tc>
          <w:tcPr>
            <w:tcW w:w="495" w:type="dxa"/>
            <w:tcBorders>
              <w:top w:val="nil"/>
              <w:left w:val="nil"/>
              <w:bottom w:val="single" w:sz="4" w:space="0" w:color="auto"/>
              <w:right w:val="single" w:sz="4" w:space="0" w:color="auto"/>
            </w:tcBorders>
            <w:noWrap/>
            <w:vAlign w:val="center"/>
            <w:hideMark/>
          </w:tcPr>
          <w:p w14:paraId="56065E93"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0,44</w:t>
            </w:r>
          </w:p>
        </w:tc>
        <w:tc>
          <w:tcPr>
            <w:tcW w:w="596" w:type="dxa"/>
            <w:tcBorders>
              <w:top w:val="nil"/>
              <w:left w:val="nil"/>
              <w:bottom w:val="single" w:sz="4" w:space="0" w:color="auto"/>
              <w:right w:val="single" w:sz="4" w:space="0" w:color="auto"/>
            </w:tcBorders>
            <w:noWrap/>
            <w:vAlign w:val="center"/>
            <w:hideMark/>
          </w:tcPr>
          <w:p w14:paraId="4D6705A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98,36</w:t>
            </w:r>
          </w:p>
        </w:tc>
        <w:tc>
          <w:tcPr>
            <w:tcW w:w="615" w:type="dxa"/>
            <w:tcBorders>
              <w:top w:val="nil"/>
              <w:left w:val="nil"/>
              <w:bottom w:val="single" w:sz="4" w:space="0" w:color="auto"/>
              <w:right w:val="single" w:sz="4" w:space="0" w:color="auto"/>
            </w:tcBorders>
            <w:noWrap/>
            <w:vAlign w:val="center"/>
            <w:hideMark/>
          </w:tcPr>
          <w:p w14:paraId="045149EA"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0,93</w:t>
            </w:r>
          </w:p>
        </w:tc>
        <w:tc>
          <w:tcPr>
            <w:tcW w:w="445" w:type="dxa"/>
            <w:tcBorders>
              <w:top w:val="nil"/>
              <w:left w:val="nil"/>
              <w:bottom w:val="single" w:sz="4" w:space="0" w:color="auto"/>
              <w:right w:val="single" w:sz="4" w:space="0" w:color="auto"/>
            </w:tcBorders>
            <w:noWrap/>
            <w:vAlign w:val="center"/>
            <w:hideMark/>
          </w:tcPr>
          <w:p w14:paraId="3D8D52DA"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400</w:t>
            </w:r>
          </w:p>
        </w:tc>
        <w:tc>
          <w:tcPr>
            <w:tcW w:w="547" w:type="dxa"/>
            <w:tcBorders>
              <w:top w:val="nil"/>
              <w:left w:val="nil"/>
              <w:bottom w:val="single" w:sz="4" w:space="0" w:color="auto"/>
              <w:right w:val="single" w:sz="4" w:space="0" w:color="auto"/>
            </w:tcBorders>
            <w:noWrap/>
            <w:vAlign w:val="center"/>
            <w:hideMark/>
          </w:tcPr>
          <w:p w14:paraId="71B03B8D"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152,66</w:t>
            </w:r>
          </w:p>
        </w:tc>
        <w:tc>
          <w:tcPr>
            <w:tcW w:w="567" w:type="dxa"/>
            <w:tcBorders>
              <w:top w:val="nil"/>
              <w:left w:val="nil"/>
              <w:bottom w:val="single" w:sz="4" w:space="0" w:color="auto"/>
              <w:right w:val="single" w:sz="4" w:space="0" w:color="auto"/>
            </w:tcBorders>
            <w:noWrap/>
            <w:vAlign w:val="center"/>
            <w:hideMark/>
          </w:tcPr>
          <w:p w14:paraId="10E97F92"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proofErr w:type="spellStart"/>
            <w:r w:rsidRPr="00E13DDB">
              <w:rPr>
                <w:rFonts w:ascii="Calibri" w:eastAsia="Times New Roman" w:hAnsi="Calibri" w:cs="Calibri"/>
                <w:color w:val="000000"/>
                <w:sz w:val="20"/>
                <w:szCs w:val="20"/>
                <w:lang w:eastAsia="pl-PL"/>
              </w:rPr>
              <w:t>gG</w:t>
            </w:r>
            <w:proofErr w:type="spellEnd"/>
          </w:p>
        </w:tc>
        <w:tc>
          <w:tcPr>
            <w:tcW w:w="567" w:type="dxa"/>
            <w:tcBorders>
              <w:top w:val="nil"/>
              <w:left w:val="nil"/>
              <w:bottom w:val="single" w:sz="4" w:space="0" w:color="auto"/>
              <w:right w:val="single" w:sz="4" w:space="0" w:color="auto"/>
            </w:tcBorders>
            <w:noWrap/>
            <w:vAlign w:val="center"/>
            <w:hideMark/>
          </w:tcPr>
          <w:p w14:paraId="68CFB484"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160</w:t>
            </w:r>
          </w:p>
        </w:tc>
        <w:tc>
          <w:tcPr>
            <w:tcW w:w="567" w:type="dxa"/>
            <w:tcBorders>
              <w:top w:val="nil"/>
              <w:left w:val="nil"/>
              <w:bottom w:val="single" w:sz="4" w:space="0" w:color="auto"/>
              <w:right w:val="single" w:sz="4" w:space="0" w:color="auto"/>
            </w:tcBorders>
            <w:noWrap/>
            <w:vAlign w:val="center"/>
            <w:hideMark/>
          </w:tcPr>
          <w:p w14:paraId="034D19CD"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w:t>
            </w:r>
          </w:p>
        </w:tc>
        <w:tc>
          <w:tcPr>
            <w:tcW w:w="426" w:type="dxa"/>
            <w:tcBorders>
              <w:top w:val="nil"/>
              <w:left w:val="nil"/>
              <w:bottom w:val="single" w:sz="4" w:space="0" w:color="auto"/>
              <w:right w:val="single" w:sz="4" w:space="0" w:color="auto"/>
            </w:tcBorders>
            <w:noWrap/>
            <w:vAlign w:val="center"/>
            <w:hideMark/>
          </w:tcPr>
          <w:p w14:paraId="3FE38BE3"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w:t>
            </w:r>
          </w:p>
        </w:tc>
        <w:tc>
          <w:tcPr>
            <w:tcW w:w="440" w:type="dxa"/>
            <w:tcBorders>
              <w:top w:val="nil"/>
              <w:left w:val="nil"/>
              <w:bottom w:val="single" w:sz="4" w:space="0" w:color="auto"/>
              <w:right w:val="single" w:sz="4" w:space="0" w:color="auto"/>
            </w:tcBorders>
            <w:noWrap/>
            <w:vAlign w:val="center"/>
            <w:hideMark/>
          </w:tcPr>
          <w:p w14:paraId="177A6913"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w:t>
            </w:r>
          </w:p>
        </w:tc>
        <w:tc>
          <w:tcPr>
            <w:tcW w:w="694" w:type="dxa"/>
            <w:tcBorders>
              <w:top w:val="nil"/>
              <w:left w:val="nil"/>
              <w:bottom w:val="single" w:sz="4" w:space="0" w:color="auto"/>
              <w:right w:val="single" w:sz="4" w:space="0" w:color="auto"/>
            </w:tcBorders>
            <w:noWrap/>
            <w:vAlign w:val="center"/>
            <w:hideMark/>
          </w:tcPr>
          <w:p w14:paraId="4E1DADB5"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YAKY</w:t>
            </w:r>
          </w:p>
        </w:tc>
        <w:tc>
          <w:tcPr>
            <w:tcW w:w="649" w:type="dxa"/>
            <w:tcBorders>
              <w:top w:val="nil"/>
              <w:left w:val="nil"/>
              <w:bottom w:val="single" w:sz="4" w:space="0" w:color="auto"/>
              <w:right w:val="single" w:sz="4" w:space="0" w:color="auto"/>
            </w:tcBorders>
            <w:noWrap/>
            <w:vAlign w:val="center"/>
            <w:hideMark/>
          </w:tcPr>
          <w:p w14:paraId="639DCE3F"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120</w:t>
            </w:r>
          </w:p>
        </w:tc>
        <w:tc>
          <w:tcPr>
            <w:tcW w:w="567" w:type="dxa"/>
            <w:tcBorders>
              <w:top w:val="nil"/>
              <w:left w:val="nil"/>
              <w:bottom w:val="single" w:sz="4" w:space="0" w:color="auto"/>
              <w:right w:val="single" w:sz="4" w:space="0" w:color="auto"/>
            </w:tcBorders>
            <w:noWrap/>
            <w:vAlign w:val="center"/>
            <w:hideMark/>
          </w:tcPr>
          <w:p w14:paraId="37FE2A64"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120</w:t>
            </w:r>
          </w:p>
        </w:tc>
        <w:tc>
          <w:tcPr>
            <w:tcW w:w="485" w:type="dxa"/>
            <w:tcBorders>
              <w:top w:val="nil"/>
              <w:left w:val="nil"/>
              <w:bottom w:val="single" w:sz="4" w:space="0" w:color="auto"/>
              <w:right w:val="single" w:sz="4" w:space="0" w:color="auto"/>
            </w:tcBorders>
            <w:noWrap/>
            <w:vAlign w:val="center"/>
            <w:hideMark/>
          </w:tcPr>
          <w:p w14:paraId="2CAD2090"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E</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08C6ECD0"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52779964"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51446326"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479C9021"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5C522E55"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r>
      <w:tr w:rsidR="00E13DDB" w:rsidRPr="00E13DDB" w14:paraId="2B8E3124" w14:textId="77777777" w:rsidTr="00E13DDB">
        <w:trPr>
          <w:trHeight w:val="315"/>
        </w:trPr>
        <w:tc>
          <w:tcPr>
            <w:tcW w:w="988" w:type="dxa"/>
            <w:tcBorders>
              <w:top w:val="nil"/>
              <w:left w:val="single" w:sz="4" w:space="0" w:color="auto"/>
              <w:bottom w:val="single" w:sz="4" w:space="0" w:color="auto"/>
              <w:right w:val="single" w:sz="4" w:space="0" w:color="auto"/>
            </w:tcBorders>
            <w:noWrap/>
            <w:vAlign w:val="center"/>
            <w:hideMark/>
          </w:tcPr>
          <w:p w14:paraId="3DF41552"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R-</w:t>
            </w:r>
            <w:proofErr w:type="spellStart"/>
            <w:r w:rsidRPr="00E13DDB">
              <w:rPr>
                <w:rFonts w:ascii="Calibri" w:eastAsia="Times New Roman" w:hAnsi="Calibri" w:cs="Calibri"/>
                <w:color w:val="000000"/>
                <w:sz w:val="20"/>
                <w:szCs w:val="20"/>
                <w:lang w:eastAsia="pl-PL"/>
              </w:rPr>
              <w:t>DRMiT</w:t>
            </w:r>
            <w:proofErr w:type="spellEnd"/>
          </w:p>
        </w:tc>
        <w:tc>
          <w:tcPr>
            <w:tcW w:w="851" w:type="dxa"/>
            <w:tcBorders>
              <w:top w:val="nil"/>
              <w:left w:val="nil"/>
              <w:bottom w:val="single" w:sz="4" w:space="0" w:color="auto"/>
              <w:right w:val="single" w:sz="4" w:space="0" w:color="auto"/>
            </w:tcBorders>
            <w:noWrap/>
            <w:vAlign w:val="center"/>
            <w:hideMark/>
          </w:tcPr>
          <w:p w14:paraId="57E2C8D3"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65,90</w:t>
            </w:r>
          </w:p>
        </w:tc>
        <w:tc>
          <w:tcPr>
            <w:tcW w:w="495" w:type="dxa"/>
            <w:tcBorders>
              <w:top w:val="nil"/>
              <w:left w:val="nil"/>
              <w:bottom w:val="single" w:sz="4" w:space="0" w:color="auto"/>
              <w:right w:val="single" w:sz="4" w:space="0" w:color="auto"/>
            </w:tcBorders>
            <w:noWrap/>
            <w:vAlign w:val="center"/>
            <w:hideMark/>
          </w:tcPr>
          <w:p w14:paraId="323F1EE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0,38</w:t>
            </w:r>
          </w:p>
        </w:tc>
        <w:tc>
          <w:tcPr>
            <w:tcW w:w="596" w:type="dxa"/>
            <w:tcBorders>
              <w:top w:val="nil"/>
              <w:left w:val="nil"/>
              <w:bottom w:val="single" w:sz="4" w:space="0" w:color="auto"/>
              <w:right w:val="single" w:sz="4" w:space="0" w:color="auto"/>
            </w:tcBorders>
            <w:noWrap/>
            <w:vAlign w:val="center"/>
            <w:hideMark/>
          </w:tcPr>
          <w:p w14:paraId="3A91F629"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24,97</w:t>
            </w:r>
          </w:p>
        </w:tc>
        <w:tc>
          <w:tcPr>
            <w:tcW w:w="615" w:type="dxa"/>
            <w:tcBorders>
              <w:top w:val="nil"/>
              <w:left w:val="nil"/>
              <w:bottom w:val="single" w:sz="4" w:space="0" w:color="auto"/>
              <w:right w:val="single" w:sz="4" w:space="0" w:color="auto"/>
            </w:tcBorders>
            <w:noWrap/>
            <w:vAlign w:val="center"/>
            <w:hideMark/>
          </w:tcPr>
          <w:p w14:paraId="0C9D661A"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0,93</w:t>
            </w:r>
          </w:p>
        </w:tc>
        <w:tc>
          <w:tcPr>
            <w:tcW w:w="445" w:type="dxa"/>
            <w:tcBorders>
              <w:top w:val="nil"/>
              <w:left w:val="nil"/>
              <w:bottom w:val="single" w:sz="4" w:space="0" w:color="auto"/>
              <w:right w:val="single" w:sz="4" w:space="0" w:color="auto"/>
            </w:tcBorders>
            <w:noWrap/>
            <w:vAlign w:val="center"/>
            <w:hideMark/>
          </w:tcPr>
          <w:p w14:paraId="0D62B9C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400</w:t>
            </w:r>
          </w:p>
        </w:tc>
        <w:tc>
          <w:tcPr>
            <w:tcW w:w="547" w:type="dxa"/>
            <w:tcBorders>
              <w:top w:val="nil"/>
              <w:left w:val="nil"/>
              <w:bottom w:val="single" w:sz="4" w:space="0" w:color="auto"/>
              <w:right w:val="single" w:sz="4" w:space="0" w:color="auto"/>
            </w:tcBorders>
            <w:noWrap/>
            <w:vAlign w:val="center"/>
            <w:hideMark/>
          </w:tcPr>
          <w:p w14:paraId="1F7EDCD2"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38,75</w:t>
            </w:r>
          </w:p>
        </w:tc>
        <w:tc>
          <w:tcPr>
            <w:tcW w:w="567" w:type="dxa"/>
            <w:tcBorders>
              <w:top w:val="nil"/>
              <w:left w:val="nil"/>
              <w:bottom w:val="single" w:sz="4" w:space="0" w:color="auto"/>
              <w:right w:val="single" w:sz="4" w:space="0" w:color="auto"/>
            </w:tcBorders>
            <w:noWrap/>
            <w:vAlign w:val="center"/>
            <w:hideMark/>
          </w:tcPr>
          <w:p w14:paraId="60EA149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proofErr w:type="spellStart"/>
            <w:r w:rsidRPr="00E13DDB">
              <w:rPr>
                <w:rFonts w:ascii="Calibri" w:eastAsia="Times New Roman" w:hAnsi="Calibri" w:cs="Calibri"/>
                <w:color w:val="000000"/>
                <w:sz w:val="20"/>
                <w:szCs w:val="20"/>
                <w:lang w:eastAsia="pl-PL"/>
              </w:rPr>
              <w:t>gG</w:t>
            </w:r>
            <w:proofErr w:type="spellEnd"/>
          </w:p>
        </w:tc>
        <w:tc>
          <w:tcPr>
            <w:tcW w:w="567" w:type="dxa"/>
            <w:tcBorders>
              <w:top w:val="nil"/>
              <w:left w:val="nil"/>
              <w:bottom w:val="single" w:sz="4" w:space="0" w:color="auto"/>
              <w:right w:val="single" w:sz="4" w:space="0" w:color="auto"/>
            </w:tcBorders>
            <w:noWrap/>
            <w:vAlign w:val="center"/>
            <w:hideMark/>
          </w:tcPr>
          <w:p w14:paraId="0F25D14F"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63</w:t>
            </w:r>
          </w:p>
        </w:tc>
        <w:tc>
          <w:tcPr>
            <w:tcW w:w="567" w:type="dxa"/>
            <w:tcBorders>
              <w:top w:val="nil"/>
              <w:left w:val="nil"/>
              <w:bottom w:val="single" w:sz="4" w:space="0" w:color="auto"/>
              <w:right w:val="single" w:sz="4" w:space="0" w:color="auto"/>
            </w:tcBorders>
            <w:noWrap/>
            <w:vAlign w:val="center"/>
            <w:hideMark/>
          </w:tcPr>
          <w:p w14:paraId="38DB8A5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w:t>
            </w:r>
          </w:p>
        </w:tc>
        <w:tc>
          <w:tcPr>
            <w:tcW w:w="426" w:type="dxa"/>
            <w:tcBorders>
              <w:top w:val="nil"/>
              <w:left w:val="nil"/>
              <w:bottom w:val="single" w:sz="4" w:space="0" w:color="auto"/>
              <w:right w:val="single" w:sz="4" w:space="0" w:color="auto"/>
            </w:tcBorders>
            <w:noWrap/>
            <w:vAlign w:val="center"/>
            <w:hideMark/>
          </w:tcPr>
          <w:p w14:paraId="5957A9E9"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w:t>
            </w:r>
          </w:p>
        </w:tc>
        <w:tc>
          <w:tcPr>
            <w:tcW w:w="440" w:type="dxa"/>
            <w:tcBorders>
              <w:top w:val="nil"/>
              <w:left w:val="nil"/>
              <w:bottom w:val="single" w:sz="4" w:space="0" w:color="auto"/>
              <w:right w:val="single" w:sz="4" w:space="0" w:color="auto"/>
            </w:tcBorders>
            <w:noWrap/>
            <w:vAlign w:val="center"/>
            <w:hideMark/>
          </w:tcPr>
          <w:p w14:paraId="131E3C38"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w:t>
            </w:r>
          </w:p>
        </w:tc>
        <w:tc>
          <w:tcPr>
            <w:tcW w:w="694" w:type="dxa"/>
            <w:tcBorders>
              <w:top w:val="nil"/>
              <w:left w:val="nil"/>
              <w:bottom w:val="single" w:sz="4" w:space="0" w:color="auto"/>
              <w:right w:val="single" w:sz="4" w:space="0" w:color="auto"/>
            </w:tcBorders>
            <w:noWrap/>
            <w:vAlign w:val="center"/>
            <w:hideMark/>
          </w:tcPr>
          <w:p w14:paraId="09F8EB64"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YAKXS</w:t>
            </w:r>
          </w:p>
        </w:tc>
        <w:tc>
          <w:tcPr>
            <w:tcW w:w="649" w:type="dxa"/>
            <w:tcBorders>
              <w:top w:val="nil"/>
              <w:left w:val="nil"/>
              <w:bottom w:val="single" w:sz="4" w:space="0" w:color="auto"/>
              <w:right w:val="single" w:sz="4" w:space="0" w:color="auto"/>
            </w:tcBorders>
            <w:noWrap/>
            <w:vAlign w:val="center"/>
            <w:hideMark/>
          </w:tcPr>
          <w:p w14:paraId="2D6B13E7"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25</w:t>
            </w:r>
          </w:p>
        </w:tc>
        <w:tc>
          <w:tcPr>
            <w:tcW w:w="567" w:type="dxa"/>
            <w:tcBorders>
              <w:top w:val="nil"/>
              <w:left w:val="nil"/>
              <w:bottom w:val="single" w:sz="4" w:space="0" w:color="auto"/>
              <w:right w:val="single" w:sz="4" w:space="0" w:color="auto"/>
            </w:tcBorders>
            <w:noWrap/>
            <w:vAlign w:val="center"/>
            <w:hideMark/>
          </w:tcPr>
          <w:p w14:paraId="7FE73DB6"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25</w:t>
            </w:r>
          </w:p>
        </w:tc>
        <w:tc>
          <w:tcPr>
            <w:tcW w:w="485" w:type="dxa"/>
            <w:tcBorders>
              <w:top w:val="nil"/>
              <w:left w:val="nil"/>
              <w:bottom w:val="single" w:sz="4" w:space="0" w:color="auto"/>
              <w:right w:val="single" w:sz="4" w:space="0" w:color="auto"/>
            </w:tcBorders>
            <w:noWrap/>
            <w:vAlign w:val="center"/>
            <w:hideMark/>
          </w:tcPr>
          <w:p w14:paraId="6537632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E</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18E4C37D"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1B2C5BD8"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0FCC213F"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25243512"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7914BC71"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r>
      <w:tr w:rsidR="00E13DDB" w:rsidRPr="00E13DDB" w14:paraId="167503BA" w14:textId="77777777" w:rsidTr="00E13DDB">
        <w:trPr>
          <w:trHeight w:val="315"/>
        </w:trPr>
        <w:tc>
          <w:tcPr>
            <w:tcW w:w="988" w:type="dxa"/>
            <w:tcBorders>
              <w:top w:val="nil"/>
              <w:left w:val="single" w:sz="4" w:space="0" w:color="auto"/>
              <w:bottom w:val="single" w:sz="4" w:space="0" w:color="auto"/>
              <w:right w:val="single" w:sz="4" w:space="0" w:color="auto"/>
            </w:tcBorders>
            <w:noWrap/>
            <w:vAlign w:val="center"/>
            <w:hideMark/>
          </w:tcPr>
          <w:p w14:paraId="08FFEFBF"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R-WAR</w:t>
            </w:r>
          </w:p>
        </w:tc>
        <w:tc>
          <w:tcPr>
            <w:tcW w:w="851" w:type="dxa"/>
            <w:tcBorders>
              <w:top w:val="nil"/>
              <w:left w:val="nil"/>
              <w:bottom w:val="single" w:sz="4" w:space="0" w:color="auto"/>
              <w:right w:val="single" w:sz="4" w:space="0" w:color="auto"/>
            </w:tcBorders>
            <w:noWrap/>
            <w:vAlign w:val="center"/>
            <w:hideMark/>
          </w:tcPr>
          <w:p w14:paraId="5D9D38A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102,00</w:t>
            </w:r>
          </w:p>
        </w:tc>
        <w:tc>
          <w:tcPr>
            <w:tcW w:w="495" w:type="dxa"/>
            <w:tcBorders>
              <w:top w:val="nil"/>
              <w:left w:val="nil"/>
              <w:bottom w:val="single" w:sz="4" w:space="0" w:color="auto"/>
              <w:right w:val="single" w:sz="4" w:space="0" w:color="auto"/>
            </w:tcBorders>
            <w:noWrap/>
            <w:vAlign w:val="center"/>
            <w:hideMark/>
          </w:tcPr>
          <w:p w14:paraId="7393E07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0,21</w:t>
            </w:r>
          </w:p>
        </w:tc>
        <w:tc>
          <w:tcPr>
            <w:tcW w:w="596" w:type="dxa"/>
            <w:tcBorders>
              <w:top w:val="nil"/>
              <w:left w:val="nil"/>
              <w:bottom w:val="single" w:sz="4" w:space="0" w:color="auto"/>
              <w:right w:val="single" w:sz="4" w:space="0" w:color="auto"/>
            </w:tcBorders>
            <w:noWrap/>
            <w:vAlign w:val="center"/>
            <w:hideMark/>
          </w:tcPr>
          <w:p w14:paraId="0B1842F4"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21,62</w:t>
            </w:r>
          </w:p>
        </w:tc>
        <w:tc>
          <w:tcPr>
            <w:tcW w:w="615" w:type="dxa"/>
            <w:tcBorders>
              <w:top w:val="nil"/>
              <w:left w:val="nil"/>
              <w:bottom w:val="single" w:sz="4" w:space="0" w:color="auto"/>
              <w:right w:val="single" w:sz="4" w:space="0" w:color="auto"/>
            </w:tcBorders>
            <w:noWrap/>
            <w:vAlign w:val="center"/>
            <w:hideMark/>
          </w:tcPr>
          <w:p w14:paraId="3CCD43D0"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0,93</w:t>
            </w:r>
          </w:p>
        </w:tc>
        <w:tc>
          <w:tcPr>
            <w:tcW w:w="445" w:type="dxa"/>
            <w:tcBorders>
              <w:top w:val="nil"/>
              <w:left w:val="nil"/>
              <w:bottom w:val="single" w:sz="4" w:space="0" w:color="auto"/>
              <w:right w:val="single" w:sz="4" w:space="0" w:color="auto"/>
            </w:tcBorders>
            <w:noWrap/>
            <w:vAlign w:val="center"/>
            <w:hideMark/>
          </w:tcPr>
          <w:p w14:paraId="29AF4CB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400</w:t>
            </w:r>
          </w:p>
        </w:tc>
        <w:tc>
          <w:tcPr>
            <w:tcW w:w="547" w:type="dxa"/>
            <w:tcBorders>
              <w:top w:val="nil"/>
              <w:left w:val="nil"/>
              <w:bottom w:val="single" w:sz="4" w:space="0" w:color="auto"/>
              <w:right w:val="single" w:sz="4" w:space="0" w:color="auto"/>
            </w:tcBorders>
            <w:noWrap/>
            <w:vAlign w:val="center"/>
            <w:hideMark/>
          </w:tcPr>
          <w:p w14:paraId="451FE81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33,55</w:t>
            </w:r>
          </w:p>
        </w:tc>
        <w:tc>
          <w:tcPr>
            <w:tcW w:w="567" w:type="dxa"/>
            <w:tcBorders>
              <w:top w:val="nil"/>
              <w:left w:val="nil"/>
              <w:bottom w:val="single" w:sz="4" w:space="0" w:color="auto"/>
              <w:right w:val="single" w:sz="4" w:space="0" w:color="auto"/>
            </w:tcBorders>
            <w:noWrap/>
            <w:vAlign w:val="center"/>
            <w:hideMark/>
          </w:tcPr>
          <w:p w14:paraId="7418B198"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proofErr w:type="spellStart"/>
            <w:r w:rsidRPr="00E13DDB">
              <w:rPr>
                <w:rFonts w:ascii="Calibri" w:eastAsia="Times New Roman" w:hAnsi="Calibri" w:cs="Calibri"/>
                <w:color w:val="000000"/>
                <w:sz w:val="20"/>
                <w:szCs w:val="20"/>
                <w:lang w:eastAsia="pl-PL"/>
              </w:rPr>
              <w:t>gG</w:t>
            </w:r>
            <w:proofErr w:type="spellEnd"/>
          </w:p>
        </w:tc>
        <w:tc>
          <w:tcPr>
            <w:tcW w:w="567" w:type="dxa"/>
            <w:tcBorders>
              <w:top w:val="nil"/>
              <w:left w:val="nil"/>
              <w:bottom w:val="single" w:sz="4" w:space="0" w:color="auto"/>
              <w:right w:val="single" w:sz="4" w:space="0" w:color="auto"/>
            </w:tcBorders>
            <w:noWrap/>
            <w:vAlign w:val="center"/>
            <w:hideMark/>
          </w:tcPr>
          <w:p w14:paraId="7262073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80</w:t>
            </w:r>
          </w:p>
        </w:tc>
        <w:tc>
          <w:tcPr>
            <w:tcW w:w="567" w:type="dxa"/>
            <w:tcBorders>
              <w:top w:val="nil"/>
              <w:left w:val="nil"/>
              <w:bottom w:val="single" w:sz="4" w:space="0" w:color="auto"/>
              <w:right w:val="single" w:sz="4" w:space="0" w:color="auto"/>
            </w:tcBorders>
            <w:noWrap/>
            <w:vAlign w:val="center"/>
            <w:hideMark/>
          </w:tcPr>
          <w:p w14:paraId="35BC5BB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w:t>
            </w:r>
          </w:p>
        </w:tc>
        <w:tc>
          <w:tcPr>
            <w:tcW w:w="426" w:type="dxa"/>
            <w:tcBorders>
              <w:top w:val="nil"/>
              <w:left w:val="nil"/>
              <w:bottom w:val="single" w:sz="4" w:space="0" w:color="auto"/>
              <w:right w:val="single" w:sz="4" w:space="0" w:color="auto"/>
            </w:tcBorders>
            <w:noWrap/>
            <w:vAlign w:val="center"/>
            <w:hideMark/>
          </w:tcPr>
          <w:p w14:paraId="161864DD"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w:t>
            </w:r>
          </w:p>
        </w:tc>
        <w:tc>
          <w:tcPr>
            <w:tcW w:w="440" w:type="dxa"/>
            <w:tcBorders>
              <w:top w:val="nil"/>
              <w:left w:val="nil"/>
              <w:bottom w:val="single" w:sz="4" w:space="0" w:color="auto"/>
              <w:right w:val="single" w:sz="4" w:space="0" w:color="auto"/>
            </w:tcBorders>
            <w:noWrap/>
            <w:vAlign w:val="center"/>
            <w:hideMark/>
          </w:tcPr>
          <w:p w14:paraId="40E227C9"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w:t>
            </w:r>
          </w:p>
        </w:tc>
        <w:tc>
          <w:tcPr>
            <w:tcW w:w="694" w:type="dxa"/>
            <w:tcBorders>
              <w:top w:val="nil"/>
              <w:left w:val="nil"/>
              <w:bottom w:val="single" w:sz="4" w:space="0" w:color="auto"/>
              <w:right w:val="single" w:sz="4" w:space="0" w:color="auto"/>
            </w:tcBorders>
            <w:noWrap/>
            <w:vAlign w:val="center"/>
            <w:hideMark/>
          </w:tcPr>
          <w:p w14:paraId="3F1D1805"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YAKXS</w:t>
            </w:r>
          </w:p>
        </w:tc>
        <w:tc>
          <w:tcPr>
            <w:tcW w:w="649" w:type="dxa"/>
            <w:tcBorders>
              <w:top w:val="nil"/>
              <w:left w:val="nil"/>
              <w:bottom w:val="single" w:sz="4" w:space="0" w:color="auto"/>
              <w:right w:val="single" w:sz="4" w:space="0" w:color="auto"/>
            </w:tcBorders>
            <w:noWrap/>
            <w:vAlign w:val="center"/>
            <w:hideMark/>
          </w:tcPr>
          <w:p w14:paraId="5A2F5507"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35</w:t>
            </w:r>
          </w:p>
        </w:tc>
        <w:tc>
          <w:tcPr>
            <w:tcW w:w="567" w:type="dxa"/>
            <w:tcBorders>
              <w:top w:val="nil"/>
              <w:left w:val="nil"/>
              <w:bottom w:val="single" w:sz="4" w:space="0" w:color="auto"/>
              <w:right w:val="single" w:sz="4" w:space="0" w:color="auto"/>
            </w:tcBorders>
            <w:noWrap/>
            <w:vAlign w:val="center"/>
            <w:hideMark/>
          </w:tcPr>
          <w:p w14:paraId="64DDC5E2"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35</w:t>
            </w:r>
          </w:p>
        </w:tc>
        <w:tc>
          <w:tcPr>
            <w:tcW w:w="485" w:type="dxa"/>
            <w:tcBorders>
              <w:top w:val="nil"/>
              <w:left w:val="nil"/>
              <w:bottom w:val="single" w:sz="4" w:space="0" w:color="auto"/>
              <w:right w:val="single" w:sz="4" w:space="0" w:color="auto"/>
            </w:tcBorders>
            <w:noWrap/>
            <w:vAlign w:val="center"/>
            <w:hideMark/>
          </w:tcPr>
          <w:p w14:paraId="2AFD4EDD"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E</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52C72D01"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3E166C76"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7D4BB053"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5BB8489A"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47C61DE0"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r>
      <w:tr w:rsidR="00E13DDB" w:rsidRPr="00E13DDB" w14:paraId="5DCD0E71" w14:textId="77777777" w:rsidTr="00E13DDB">
        <w:trPr>
          <w:trHeight w:val="300"/>
        </w:trPr>
        <w:tc>
          <w:tcPr>
            <w:tcW w:w="988" w:type="dxa"/>
            <w:tcBorders>
              <w:top w:val="nil"/>
              <w:left w:val="single" w:sz="4" w:space="0" w:color="auto"/>
              <w:bottom w:val="single" w:sz="4" w:space="0" w:color="auto"/>
              <w:right w:val="single" w:sz="4" w:space="0" w:color="auto"/>
            </w:tcBorders>
            <w:noWrap/>
            <w:vAlign w:val="center"/>
            <w:hideMark/>
          </w:tcPr>
          <w:p w14:paraId="221CB8E2"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R-S1</w:t>
            </w:r>
          </w:p>
        </w:tc>
        <w:tc>
          <w:tcPr>
            <w:tcW w:w="851" w:type="dxa"/>
            <w:tcBorders>
              <w:top w:val="nil"/>
              <w:left w:val="nil"/>
              <w:bottom w:val="single" w:sz="4" w:space="0" w:color="auto"/>
              <w:right w:val="single" w:sz="4" w:space="0" w:color="auto"/>
            </w:tcBorders>
            <w:noWrap/>
            <w:vAlign w:val="center"/>
            <w:hideMark/>
          </w:tcPr>
          <w:p w14:paraId="42ED866D" w14:textId="3F2E9284" w:rsidR="00E13DDB" w:rsidRPr="00E13DDB" w:rsidRDefault="002B1D38" w:rsidP="00E13DDB">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8</w:t>
            </w:r>
            <w:r w:rsidR="00E13DDB" w:rsidRPr="00E13DDB">
              <w:rPr>
                <w:rFonts w:ascii="Calibri" w:eastAsia="Times New Roman" w:hAnsi="Calibri" w:cs="Calibri"/>
                <w:color w:val="000000"/>
                <w:sz w:val="20"/>
                <w:szCs w:val="20"/>
                <w:lang w:eastAsia="pl-PL"/>
              </w:rPr>
              <w:t>,</w:t>
            </w:r>
            <w:r>
              <w:rPr>
                <w:rFonts w:ascii="Calibri" w:eastAsia="Times New Roman" w:hAnsi="Calibri" w:cs="Calibri"/>
                <w:color w:val="000000"/>
                <w:sz w:val="20"/>
                <w:szCs w:val="20"/>
                <w:lang w:eastAsia="pl-PL"/>
              </w:rPr>
              <w:t>3</w:t>
            </w:r>
            <w:r w:rsidR="00E13DDB" w:rsidRPr="00E13DDB">
              <w:rPr>
                <w:rFonts w:ascii="Calibri" w:eastAsia="Times New Roman" w:hAnsi="Calibri" w:cs="Calibri"/>
                <w:color w:val="000000"/>
                <w:sz w:val="20"/>
                <w:szCs w:val="20"/>
                <w:lang w:eastAsia="pl-PL"/>
              </w:rPr>
              <w:t>0</w:t>
            </w:r>
          </w:p>
        </w:tc>
        <w:tc>
          <w:tcPr>
            <w:tcW w:w="495" w:type="dxa"/>
            <w:tcBorders>
              <w:top w:val="nil"/>
              <w:left w:val="nil"/>
              <w:bottom w:val="single" w:sz="4" w:space="0" w:color="auto"/>
              <w:right w:val="single" w:sz="4" w:space="0" w:color="auto"/>
            </w:tcBorders>
            <w:noWrap/>
            <w:vAlign w:val="center"/>
            <w:hideMark/>
          </w:tcPr>
          <w:p w14:paraId="2D4AD2A6" w14:textId="14E4697D"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w:t>
            </w:r>
            <w:r w:rsidR="002B1D38">
              <w:rPr>
                <w:rFonts w:ascii="Calibri" w:eastAsia="Times New Roman" w:hAnsi="Calibri" w:cs="Calibri"/>
                <w:color w:val="000000"/>
                <w:sz w:val="20"/>
                <w:szCs w:val="20"/>
                <w:lang w:eastAsia="pl-PL"/>
              </w:rPr>
              <w:t>78</w:t>
            </w:r>
          </w:p>
        </w:tc>
        <w:tc>
          <w:tcPr>
            <w:tcW w:w="596" w:type="dxa"/>
            <w:tcBorders>
              <w:top w:val="nil"/>
              <w:left w:val="nil"/>
              <w:bottom w:val="single" w:sz="4" w:space="0" w:color="auto"/>
              <w:right w:val="single" w:sz="4" w:space="0" w:color="auto"/>
            </w:tcBorders>
            <w:noWrap/>
            <w:vAlign w:val="center"/>
            <w:hideMark/>
          </w:tcPr>
          <w:p w14:paraId="2A7FF5FC" w14:textId="7272DF3E" w:rsidR="00E13DDB" w:rsidRPr="00E13DDB" w:rsidRDefault="002B1D38" w:rsidP="00E13DDB">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6</w:t>
            </w:r>
            <w:r w:rsidR="00E13DDB" w:rsidRPr="00E13DDB">
              <w:rPr>
                <w:rFonts w:ascii="Calibri" w:eastAsia="Times New Roman" w:hAnsi="Calibri" w:cs="Calibri"/>
                <w:color w:val="000000"/>
                <w:sz w:val="20"/>
                <w:szCs w:val="20"/>
                <w:lang w:eastAsia="pl-PL"/>
              </w:rPr>
              <w:t>,</w:t>
            </w:r>
            <w:r>
              <w:rPr>
                <w:rFonts w:ascii="Calibri" w:eastAsia="Times New Roman" w:hAnsi="Calibri" w:cs="Calibri"/>
                <w:color w:val="000000"/>
                <w:sz w:val="20"/>
                <w:szCs w:val="20"/>
                <w:lang w:eastAsia="pl-PL"/>
              </w:rPr>
              <w:t>49</w:t>
            </w:r>
          </w:p>
        </w:tc>
        <w:tc>
          <w:tcPr>
            <w:tcW w:w="615" w:type="dxa"/>
            <w:tcBorders>
              <w:top w:val="nil"/>
              <w:left w:val="nil"/>
              <w:bottom w:val="single" w:sz="4" w:space="0" w:color="auto"/>
              <w:right w:val="single" w:sz="4" w:space="0" w:color="auto"/>
            </w:tcBorders>
            <w:noWrap/>
            <w:vAlign w:val="center"/>
            <w:hideMark/>
          </w:tcPr>
          <w:p w14:paraId="0A0C898F"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0,93</w:t>
            </w:r>
          </w:p>
        </w:tc>
        <w:tc>
          <w:tcPr>
            <w:tcW w:w="445" w:type="dxa"/>
            <w:tcBorders>
              <w:top w:val="nil"/>
              <w:left w:val="nil"/>
              <w:bottom w:val="single" w:sz="4" w:space="0" w:color="auto"/>
              <w:right w:val="single" w:sz="4" w:space="0" w:color="auto"/>
            </w:tcBorders>
            <w:noWrap/>
            <w:vAlign w:val="center"/>
            <w:hideMark/>
          </w:tcPr>
          <w:p w14:paraId="1E05F197"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400</w:t>
            </w:r>
          </w:p>
        </w:tc>
        <w:tc>
          <w:tcPr>
            <w:tcW w:w="547" w:type="dxa"/>
            <w:tcBorders>
              <w:top w:val="nil"/>
              <w:left w:val="nil"/>
              <w:bottom w:val="single" w:sz="4" w:space="0" w:color="auto"/>
              <w:right w:val="single" w:sz="4" w:space="0" w:color="auto"/>
            </w:tcBorders>
            <w:noWrap/>
            <w:vAlign w:val="center"/>
            <w:hideMark/>
          </w:tcPr>
          <w:p w14:paraId="651201FF" w14:textId="7A9C0954" w:rsidR="00E13DDB" w:rsidRPr="00E13DDB" w:rsidRDefault="002B1D38" w:rsidP="00E13DDB">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12,41</w:t>
            </w:r>
          </w:p>
        </w:tc>
        <w:tc>
          <w:tcPr>
            <w:tcW w:w="567" w:type="dxa"/>
            <w:tcBorders>
              <w:top w:val="nil"/>
              <w:left w:val="nil"/>
              <w:bottom w:val="single" w:sz="4" w:space="0" w:color="auto"/>
              <w:right w:val="single" w:sz="4" w:space="0" w:color="auto"/>
            </w:tcBorders>
            <w:noWrap/>
            <w:vAlign w:val="center"/>
            <w:hideMark/>
          </w:tcPr>
          <w:p w14:paraId="7EE39329"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proofErr w:type="spellStart"/>
            <w:r w:rsidRPr="00E13DDB">
              <w:rPr>
                <w:rFonts w:ascii="Calibri" w:eastAsia="Times New Roman" w:hAnsi="Calibri" w:cs="Calibri"/>
                <w:color w:val="000000"/>
                <w:sz w:val="20"/>
                <w:szCs w:val="20"/>
                <w:lang w:eastAsia="pl-PL"/>
              </w:rPr>
              <w:t>gG</w:t>
            </w:r>
            <w:proofErr w:type="spellEnd"/>
          </w:p>
        </w:tc>
        <w:tc>
          <w:tcPr>
            <w:tcW w:w="567" w:type="dxa"/>
            <w:tcBorders>
              <w:top w:val="nil"/>
              <w:left w:val="nil"/>
              <w:bottom w:val="single" w:sz="4" w:space="0" w:color="auto"/>
              <w:right w:val="single" w:sz="4" w:space="0" w:color="auto"/>
            </w:tcBorders>
            <w:noWrap/>
            <w:vAlign w:val="center"/>
            <w:hideMark/>
          </w:tcPr>
          <w:p w14:paraId="7B9191F0" w14:textId="050FB6AF" w:rsidR="00E13DDB" w:rsidRPr="00E13DDB" w:rsidRDefault="002B1D38" w:rsidP="00E13DDB">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63</w:t>
            </w:r>
          </w:p>
        </w:tc>
        <w:tc>
          <w:tcPr>
            <w:tcW w:w="567" w:type="dxa"/>
            <w:tcBorders>
              <w:top w:val="nil"/>
              <w:left w:val="nil"/>
              <w:bottom w:val="single" w:sz="4" w:space="0" w:color="auto"/>
              <w:right w:val="single" w:sz="4" w:space="0" w:color="auto"/>
            </w:tcBorders>
            <w:noWrap/>
            <w:vAlign w:val="center"/>
            <w:hideMark/>
          </w:tcPr>
          <w:p w14:paraId="1A98A2BE"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w:t>
            </w:r>
          </w:p>
        </w:tc>
        <w:tc>
          <w:tcPr>
            <w:tcW w:w="426" w:type="dxa"/>
            <w:tcBorders>
              <w:top w:val="nil"/>
              <w:left w:val="nil"/>
              <w:bottom w:val="single" w:sz="4" w:space="0" w:color="auto"/>
              <w:right w:val="single" w:sz="4" w:space="0" w:color="auto"/>
            </w:tcBorders>
            <w:noWrap/>
            <w:vAlign w:val="center"/>
            <w:hideMark/>
          </w:tcPr>
          <w:p w14:paraId="6CA824EB"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1</w:t>
            </w:r>
          </w:p>
        </w:tc>
        <w:tc>
          <w:tcPr>
            <w:tcW w:w="440" w:type="dxa"/>
            <w:tcBorders>
              <w:top w:val="nil"/>
              <w:left w:val="nil"/>
              <w:bottom w:val="single" w:sz="4" w:space="0" w:color="auto"/>
              <w:right w:val="single" w:sz="4" w:space="0" w:color="auto"/>
            </w:tcBorders>
            <w:noWrap/>
            <w:vAlign w:val="center"/>
            <w:hideMark/>
          </w:tcPr>
          <w:p w14:paraId="099D39AB" w14:textId="77777777" w:rsidR="00E13DDB" w:rsidRPr="002B1D38" w:rsidRDefault="00E13DDB" w:rsidP="00E13DDB">
            <w:pPr>
              <w:spacing w:after="0" w:line="240" w:lineRule="auto"/>
              <w:jc w:val="center"/>
              <w:rPr>
                <w:rFonts w:ascii="Calibri" w:eastAsia="Times New Roman" w:hAnsi="Calibri" w:cs="Calibri"/>
                <w:sz w:val="20"/>
                <w:szCs w:val="20"/>
                <w:lang w:eastAsia="pl-PL"/>
              </w:rPr>
            </w:pPr>
            <w:r w:rsidRPr="002B1D38">
              <w:rPr>
                <w:rFonts w:ascii="Calibri" w:eastAsia="Times New Roman" w:hAnsi="Calibri" w:cs="Calibri"/>
                <w:sz w:val="20"/>
                <w:szCs w:val="20"/>
                <w:lang w:eastAsia="pl-PL"/>
              </w:rPr>
              <w:t>4</w:t>
            </w:r>
          </w:p>
        </w:tc>
        <w:tc>
          <w:tcPr>
            <w:tcW w:w="694" w:type="dxa"/>
            <w:tcBorders>
              <w:top w:val="nil"/>
              <w:left w:val="nil"/>
              <w:bottom w:val="single" w:sz="4" w:space="0" w:color="auto"/>
              <w:right w:val="single" w:sz="4" w:space="0" w:color="auto"/>
            </w:tcBorders>
            <w:noWrap/>
            <w:vAlign w:val="center"/>
            <w:hideMark/>
          </w:tcPr>
          <w:p w14:paraId="6FBA16F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YAKXS</w:t>
            </w:r>
          </w:p>
        </w:tc>
        <w:tc>
          <w:tcPr>
            <w:tcW w:w="649" w:type="dxa"/>
            <w:tcBorders>
              <w:top w:val="nil"/>
              <w:left w:val="nil"/>
              <w:bottom w:val="single" w:sz="4" w:space="0" w:color="auto"/>
              <w:right w:val="single" w:sz="4" w:space="0" w:color="auto"/>
            </w:tcBorders>
            <w:noWrap/>
            <w:vAlign w:val="center"/>
            <w:hideMark/>
          </w:tcPr>
          <w:p w14:paraId="51108E6C" w14:textId="56E13E09" w:rsidR="00E13DDB" w:rsidRPr="00E13DDB" w:rsidRDefault="002B1D38" w:rsidP="00E13DDB">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25</w:t>
            </w:r>
          </w:p>
        </w:tc>
        <w:tc>
          <w:tcPr>
            <w:tcW w:w="567" w:type="dxa"/>
            <w:tcBorders>
              <w:top w:val="nil"/>
              <w:left w:val="nil"/>
              <w:bottom w:val="single" w:sz="4" w:space="0" w:color="auto"/>
              <w:right w:val="single" w:sz="4" w:space="0" w:color="auto"/>
            </w:tcBorders>
            <w:noWrap/>
            <w:vAlign w:val="center"/>
            <w:hideMark/>
          </w:tcPr>
          <w:p w14:paraId="0334AD2A" w14:textId="0BD411FC" w:rsidR="00E13DDB" w:rsidRPr="00E13DDB" w:rsidRDefault="002B1D38" w:rsidP="00E13DDB">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25</w:t>
            </w:r>
          </w:p>
        </w:tc>
        <w:tc>
          <w:tcPr>
            <w:tcW w:w="485" w:type="dxa"/>
            <w:tcBorders>
              <w:top w:val="nil"/>
              <w:left w:val="nil"/>
              <w:bottom w:val="single" w:sz="4" w:space="0" w:color="auto"/>
              <w:right w:val="single" w:sz="4" w:space="0" w:color="auto"/>
            </w:tcBorders>
            <w:noWrap/>
            <w:vAlign w:val="center"/>
            <w:hideMark/>
          </w:tcPr>
          <w:p w14:paraId="16E3D544"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E</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3D793D3D"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6F2F2C17"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7FBB73E0"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55594C96"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5DDC0C34"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r>
      <w:tr w:rsidR="00E13DDB" w:rsidRPr="00E13DDB" w14:paraId="2A02CC17" w14:textId="77777777" w:rsidTr="00E13DDB">
        <w:trPr>
          <w:trHeight w:val="315"/>
        </w:trPr>
        <w:tc>
          <w:tcPr>
            <w:tcW w:w="988" w:type="dxa"/>
            <w:tcBorders>
              <w:top w:val="nil"/>
              <w:left w:val="single" w:sz="4" w:space="0" w:color="auto"/>
              <w:bottom w:val="single" w:sz="4" w:space="0" w:color="auto"/>
              <w:right w:val="single" w:sz="4" w:space="0" w:color="auto"/>
            </w:tcBorders>
            <w:noWrap/>
            <w:vAlign w:val="bottom"/>
            <w:hideMark/>
          </w:tcPr>
          <w:p w14:paraId="1EAFDFF1"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Wiata</w:t>
            </w:r>
          </w:p>
        </w:tc>
        <w:tc>
          <w:tcPr>
            <w:tcW w:w="851" w:type="dxa"/>
            <w:tcBorders>
              <w:top w:val="nil"/>
              <w:left w:val="nil"/>
              <w:bottom w:val="single" w:sz="4" w:space="0" w:color="auto"/>
              <w:right w:val="single" w:sz="4" w:space="0" w:color="auto"/>
            </w:tcBorders>
            <w:noWrap/>
            <w:vAlign w:val="center"/>
            <w:hideMark/>
          </w:tcPr>
          <w:p w14:paraId="5C2EE0B0"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10,00</w:t>
            </w:r>
          </w:p>
        </w:tc>
        <w:tc>
          <w:tcPr>
            <w:tcW w:w="495" w:type="dxa"/>
            <w:tcBorders>
              <w:top w:val="nil"/>
              <w:left w:val="nil"/>
              <w:bottom w:val="single" w:sz="4" w:space="0" w:color="auto"/>
              <w:right w:val="single" w:sz="4" w:space="0" w:color="auto"/>
            </w:tcBorders>
            <w:noWrap/>
            <w:vAlign w:val="center"/>
            <w:hideMark/>
          </w:tcPr>
          <w:p w14:paraId="0D6EAC5D"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0,80</w:t>
            </w:r>
          </w:p>
        </w:tc>
        <w:tc>
          <w:tcPr>
            <w:tcW w:w="596" w:type="dxa"/>
            <w:tcBorders>
              <w:top w:val="nil"/>
              <w:left w:val="nil"/>
              <w:bottom w:val="single" w:sz="4" w:space="0" w:color="auto"/>
              <w:right w:val="single" w:sz="4" w:space="0" w:color="auto"/>
            </w:tcBorders>
            <w:noWrap/>
            <w:vAlign w:val="center"/>
            <w:hideMark/>
          </w:tcPr>
          <w:p w14:paraId="69D718E4"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8,00</w:t>
            </w:r>
          </w:p>
        </w:tc>
        <w:tc>
          <w:tcPr>
            <w:tcW w:w="615" w:type="dxa"/>
            <w:tcBorders>
              <w:top w:val="nil"/>
              <w:left w:val="nil"/>
              <w:bottom w:val="single" w:sz="4" w:space="0" w:color="auto"/>
              <w:right w:val="single" w:sz="4" w:space="0" w:color="auto"/>
            </w:tcBorders>
            <w:noWrap/>
            <w:vAlign w:val="center"/>
            <w:hideMark/>
          </w:tcPr>
          <w:p w14:paraId="7BE2CA00"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0,93</w:t>
            </w:r>
          </w:p>
        </w:tc>
        <w:tc>
          <w:tcPr>
            <w:tcW w:w="445" w:type="dxa"/>
            <w:tcBorders>
              <w:top w:val="nil"/>
              <w:left w:val="nil"/>
              <w:bottom w:val="single" w:sz="4" w:space="0" w:color="auto"/>
              <w:right w:val="single" w:sz="4" w:space="0" w:color="auto"/>
            </w:tcBorders>
            <w:noWrap/>
            <w:vAlign w:val="center"/>
            <w:hideMark/>
          </w:tcPr>
          <w:p w14:paraId="466C66C6"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400</w:t>
            </w:r>
          </w:p>
        </w:tc>
        <w:tc>
          <w:tcPr>
            <w:tcW w:w="547" w:type="dxa"/>
            <w:tcBorders>
              <w:top w:val="nil"/>
              <w:left w:val="nil"/>
              <w:bottom w:val="single" w:sz="4" w:space="0" w:color="auto"/>
              <w:right w:val="single" w:sz="4" w:space="0" w:color="auto"/>
            </w:tcBorders>
            <w:noWrap/>
            <w:vAlign w:val="center"/>
            <w:hideMark/>
          </w:tcPr>
          <w:p w14:paraId="47AF8EAC"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12,42</w:t>
            </w:r>
          </w:p>
        </w:tc>
        <w:tc>
          <w:tcPr>
            <w:tcW w:w="567" w:type="dxa"/>
            <w:tcBorders>
              <w:top w:val="nil"/>
              <w:left w:val="nil"/>
              <w:bottom w:val="single" w:sz="4" w:space="0" w:color="auto"/>
              <w:right w:val="single" w:sz="4" w:space="0" w:color="auto"/>
            </w:tcBorders>
            <w:noWrap/>
            <w:vAlign w:val="center"/>
            <w:hideMark/>
          </w:tcPr>
          <w:p w14:paraId="35014709"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proofErr w:type="spellStart"/>
            <w:r w:rsidRPr="00E13DDB">
              <w:rPr>
                <w:rFonts w:ascii="Calibri" w:eastAsia="Times New Roman" w:hAnsi="Calibri" w:cs="Calibri"/>
                <w:color w:val="000000"/>
                <w:sz w:val="20"/>
                <w:szCs w:val="20"/>
                <w:lang w:eastAsia="pl-PL"/>
              </w:rPr>
              <w:t>gG</w:t>
            </w:r>
            <w:proofErr w:type="spellEnd"/>
          </w:p>
        </w:tc>
        <w:tc>
          <w:tcPr>
            <w:tcW w:w="567" w:type="dxa"/>
            <w:tcBorders>
              <w:top w:val="nil"/>
              <w:left w:val="nil"/>
              <w:bottom w:val="single" w:sz="4" w:space="0" w:color="auto"/>
              <w:right w:val="single" w:sz="4" w:space="0" w:color="auto"/>
            </w:tcBorders>
            <w:noWrap/>
            <w:vAlign w:val="center"/>
            <w:hideMark/>
          </w:tcPr>
          <w:p w14:paraId="0D0EE2FD"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32</w:t>
            </w:r>
          </w:p>
        </w:tc>
        <w:tc>
          <w:tcPr>
            <w:tcW w:w="567" w:type="dxa"/>
            <w:tcBorders>
              <w:top w:val="nil"/>
              <w:left w:val="nil"/>
              <w:bottom w:val="single" w:sz="4" w:space="0" w:color="auto"/>
              <w:right w:val="single" w:sz="4" w:space="0" w:color="auto"/>
            </w:tcBorders>
            <w:noWrap/>
            <w:vAlign w:val="center"/>
            <w:hideMark/>
          </w:tcPr>
          <w:p w14:paraId="0F26B8AA"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w:t>
            </w:r>
          </w:p>
        </w:tc>
        <w:tc>
          <w:tcPr>
            <w:tcW w:w="426" w:type="dxa"/>
            <w:tcBorders>
              <w:top w:val="nil"/>
              <w:left w:val="nil"/>
              <w:bottom w:val="single" w:sz="4" w:space="0" w:color="auto"/>
              <w:right w:val="single" w:sz="4" w:space="0" w:color="auto"/>
            </w:tcBorders>
            <w:noWrap/>
            <w:vAlign w:val="center"/>
            <w:hideMark/>
          </w:tcPr>
          <w:p w14:paraId="5B870070" w14:textId="77777777" w:rsidR="00E13DDB" w:rsidRPr="00E13DDB" w:rsidRDefault="00E13DDB" w:rsidP="00E13DDB">
            <w:pPr>
              <w:spacing w:after="0" w:line="240" w:lineRule="auto"/>
              <w:jc w:val="center"/>
              <w:rPr>
                <w:rFonts w:ascii="Calibri" w:eastAsia="Times New Roman" w:hAnsi="Calibri" w:cs="Calibri"/>
                <w:sz w:val="20"/>
                <w:szCs w:val="20"/>
                <w:lang w:eastAsia="pl-PL"/>
              </w:rPr>
            </w:pPr>
            <w:r w:rsidRPr="00E13DDB">
              <w:rPr>
                <w:rFonts w:ascii="Calibri" w:eastAsia="Times New Roman" w:hAnsi="Calibri" w:cs="Calibri"/>
                <w:sz w:val="20"/>
                <w:szCs w:val="20"/>
                <w:lang w:eastAsia="pl-PL"/>
              </w:rPr>
              <w:t>1</w:t>
            </w:r>
          </w:p>
        </w:tc>
        <w:tc>
          <w:tcPr>
            <w:tcW w:w="440" w:type="dxa"/>
            <w:tcBorders>
              <w:top w:val="nil"/>
              <w:left w:val="nil"/>
              <w:bottom w:val="single" w:sz="4" w:space="0" w:color="auto"/>
              <w:right w:val="single" w:sz="4" w:space="0" w:color="auto"/>
            </w:tcBorders>
            <w:noWrap/>
            <w:vAlign w:val="center"/>
            <w:hideMark/>
          </w:tcPr>
          <w:p w14:paraId="6528A8BE" w14:textId="77777777" w:rsidR="00E13DDB" w:rsidRPr="002B1D38" w:rsidRDefault="00E13DDB" w:rsidP="00E13DDB">
            <w:pPr>
              <w:spacing w:after="0" w:line="240" w:lineRule="auto"/>
              <w:jc w:val="center"/>
              <w:rPr>
                <w:rFonts w:ascii="Calibri" w:eastAsia="Times New Roman" w:hAnsi="Calibri" w:cs="Calibri"/>
                <w:sz w:val="20"/>
                <w:szCs w:val="20"/>
                <w:lang w:eastAsia="pl-PL"/>
              </w:rPr>
            </w:pPr>
            <w:r w:rsidRPr="002B1D38">
              <w:rPr>
                <w:rFonts w:ascii="Calibri" w:eastAsia="Times New Roman" w:hAnsi="Calibri" w:cs="Calibri"/>
                <w:sz w:val="20"/>
                <w:szCs w:val="20"/>
                <w:lang w:eastAsia="pl-PL"/>
              </w:rPr>
              <w:t>4</w:t>
            </w:r>
          </w:p>
        </w:tc>
        <w:tc>
          <w:tcPr>
            <w:tcW w:w="694" w:type="dxa"/>
            <w:tcBorders>
              <w:top w:val="nil"/>
              <w:left w:val="nil"/>
              <w:bottom w:val="single" w:sz="4" w:space="0" w:color="auto"/>
              <w:right w:val="single" w:sz="4" w:space="0" w:color="auto"/>
            </w:tcBorders>
            <w:noWrap/>
            <w:vAlign w:val="center"/>
            <w:hideMark/>
          </w:tcPr>
          <w:p w14:paraId="63DE7BF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YAKXS</w:t>
            </w:r>
          </w:p>
        </w:tc>
        <w:tc>
          <w:tcPr>
            <w:tcW w:w="649" w:type="dxa"/>
            <w:tcBorders>
              <w:top w:val="nil"/>
              <w:left w:val="nil"/>
              <w:bottom w:val="single" w:sz="4" w:space="0" w:color="auto"/>
              <w:right w:val="single" w:sz="4" w:space="0" w:color="auto"/>
            </w:tcBorders>
            <w:noWrap/>
            <w:vAlign w:val="center"/>
            <w:hideMark/>
          </w:tcPr>
          <w:p w14:paraId="694728CB"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w:t>
            </w:r>
          </w:p>
        </w:tc>
        <w:tc>
          <w:tcPr>
            <w:tcW w:w="567" w:type="dxa"/>
            <w:tcBorders>
              <w:top w:val="nil"/>
              <w:left w:val="nil"/>
              <w:bottom w:val="single" w:sz="4" w:space="0" w:color="auto"/>
              <w:right w:val="single" w:sz="4" w:space="0" w:color="auto"/>
            </w:tcBorders>
            <w:noWrap/>
            <w:vAlign w:val="center"/>
            <w:hideMark/>
          </w:tcPr>
          <w:p w14:paraId="69F4E110"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16</w:t>
            </w:r>
          </w:p>
        </w:tc>
        <w:tc>
          <w:tcPr>
            <w:tcW w:w="485" w:type="dxa"/>
            <w:tcBorders>
              <w:top w:val="nil"/>
              <w:left w:val="nil"/>
              <w:bottom w:val="single" w:sz="4" w:space="0" w:color="auto"/>
              <w:right w:val="single" w:sz="4" w:space="0" w:color="auto"/>
            </w:tcBorders>
            <w:noWrap/>
            <w:vAlign w:val="center"/>
            <w:hideMark/>
          </w:tcPr>
          <w:p w14:paraId="726B2389" w14:textId="77777777" w:rsidR="00E13DDB" w:rsidRPr="00E13DDB" w:rsidRDefault="00E13DDB" w:rsidP="00E13DDB">
            <w:pPr>
              <w:spacing w:after="0" w:line="240" w:lineRule="auto"/>
              <w:jc w:val="center"/>
              <w:rPr>
                <w:rFonts w:ascii="Calibri" w:eastAsia="Times New Roman" w:hAnsi="Calibri" w:cs="Calibri"/>
                <w:color w:val="000000"/>
                <w:sz w:val="20"/>
                <w:szCs w:val="20"/>
                <w:lang w:eastAsia="pl-PL"/>
              </w:rPr>
            </w:pPr>
            <w:r w:rsidRPr="00E13DDB">
              <w:rPr>
                <w:rFonts w:ascii="Calibri" w:eastAsia="Times New Roman" w:hAnsi="Calibri" w:cs="Calibri"/>
                <w:color w:val="000000"/>
                <w:sz w:val="20"/>
                <w:szCs w:val="20"/>
                <w:lang w:eastAsia="pl-PL"/>
              </w:rPr>
              <w:t>D2</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133F4139"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7CB5E452"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69051BF7"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040ECE71"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c>
          <w:tcPr>
            <w:tcW w:w="935" w:type="dxa"/>
            <w:tcBorders>
              <w:top w:val="single" w:sz="4" w:space="0" w:color="auto"/>
              <w:left w:val="single" w:sz="4" w:space="0" w:color="auto"/>
              <w:bottom w:val="single" w:sz="4" w:space="0" w:color="auto"/>
              <w:right w:val="single" w:sz="4" w:space="0" w:color="auto"/>
            </w:tcBorders>
            <w:noWrap/>
            <w:vAlign w:val="center"/>
            <w:hideMark/>
          </w:tcPr>
          <w:p w14:paraId="47127441" w14:textId="77777777" w:rsidR="00E13DDB" w:rsidRPr="00E13DDB" w:rsidRDefault="00E13DDB" w:rsidP="00E13DDB">
            <w:pPr>
              <w:spacing w:after="0" w:line="240" w:lineRule="auto"/>
              <w:jc w:val="center"/>
              <w:rPr>
                <w:rFonts w:ascii="Calibri" w:eastAsia="Times New Roman" w:hAnsi="Calibri" w:cs="Calibri"/>
                <w:color w:val="006100"/>
                <w:sz w:val="20"/>
                <w:szCs w:val="20"/>
                <w:lang w:eastAsia="pl-PL"/>
              </w:rPr>
            </w:pPr>
            <w:r w:rsidRPr="00E13DDB">
              <w:rPr>
                <w:rFonts w:ascii="Calibri" w:eastAsia="Times New Roman" w:hAnsi="Calibri" w:cs="Calibri"/>
                <w:color w:val="006100"/>
                <w:sz w:val="20"/>
                <w:szCs w:val="20"/>
                <w:lang w:eastAsia="pl-PL"/>
              </w:rPr>
              <w:t>TAK</w:t>
            </w:r>
          </w:p>
        </w:tc>
      </w:tr>
    </w:tbl>
    <w:p w14:paraId="67CE8B87" w14:textId="77777777" w:rsidR="00FD2863" w:rsidRPr="00080A54" w:rsidRDefault="00FD2863" w:rsidP="00FD2863">
      <w:pPr>
        <w:rPr>
          <w:highlight w:val="yellow"/>
        </w:rPr>
      </w:pPr>
    </w:p>
    <w:p w14:paraId="79CBAD34" w14:textId="77777777" w:rsidR="00FD2863" w:rsidRPr="00080A54" w:rsidRDefault="00FD2863" w:rsidP="00FD2863">
      <w:pPr>
        <w:rPr>
          <w:highlight w:val="yellow"/>
        </w:rPr>
      </w:pPr>
    </w:p>
    <w:p w14:paraId="10A99C04" w14:textId="77777777" w:rsidR="00FD2863" w:rsidRPr="00080A54" w:rsidRDefault="00FD2863" w:rsidP="00FD2863">
      <w:pPr>
        <w:rPr>
          <w:highlight w:val="yellow"/>
        </w:rPr>
      </w:pPr>
    </w:p>
    <w:p w14:paraId="4DAFAEB7" w14:textId="77777777" w:rsidR="00FD2863" w:rsidRPr="00080A54" w:rsidRDefault="00FD2863" w:rsidP="00FD2863">
      <w:pPr>
        <w:rPr>
          <w:highlight w:val="yellow"/>
        </w:rPr>
        <w:sectPr w:rsidR="00FD2863" w:rsidRPr="00080A54" w:rsidSect="00FD2863">
          <w:pgSz w:w="16838" w:h="11906" w:orient="landscape" w:code="9"/>
          <w:pgMar w:top="1418" w:right="1418" w:bottom="1418" w:left="1418" w:header="510" w:footer="284" w:gutter="0"/>
          <w:cols w:space="708"/>
          <w:docGrid w:linePitch="360"/>
        </w:sectPr>
      </w:pPr>
    </w:p>
    <w:p w14:paraId="2FBF0B6A" w14:textId="77777777" w:rsidR="00716D4C" w:rsidRPr="00B31C65" w:rsidRDefault="00716D4C" w:rsidP="00716D4C">
      <w:pPr>
        <w:pStyle w:val="Nagwek2"/>
      </w:pPr>
      <w:bookmarkStart w:id="33" w:name="_Toc220585446"/>
      <w:r w:rsidRPr="00B31C65">
        <w:lastRenderedPageBreak/>
        <w:t>Instalacja sieci strukturalnej LAN</w:t>
      </w:r>
      <w:bookmarkEnd w:id="33"/>
    </w:p>
    <w:p w14:paraId="4F259C7A" w14:textId="77777777" w:rsidR="009B6373" w:rsidRPr="00553399" w:rsidRDefault="009B6373" w:rsidP="009B6373">
      <w:pPr>
        <w:pStyle w:val="Nagwek3"/>
        <w:ind w:left="284" w:hanging="7"/>
      </w:pPr>
      <w:bookmarkStart w:id="34" w:name="_Toc220585447"/>
      <w:r w:rsidRPr="00553399">
        <w:t>Wymagania dotyczące okablowania strukturalnego</w:t>
      </w:r>
      <w:bookmarkEnd w:id="34"/>
    </w:p>
    <w:p w14:paraId="70F0CC49" w14:textId="6CB2DEE5" w:rsidR="00716D4C" w:rsidRPr="00553399" w:rsidRDefault="009B6373" w:rsidP="00F9344A">
      <w:r w:rsidRPr="00553399">
        <w:t xml:space="preserve">System okablowania strukturalnego ma zapewnić warstwę fizyczną dla </w:t>
      </w:r>
      <w:proofErr w:type="spellStart"/>
      <w:r w:rsidRPr="00553399">
        <w:t>przesyłu</w:t>
      </w:r>
      <w:proofErr w:type="spellEnd"/>
      <w:r w:rsidRPr="00553399">
        <w:t xml:space="preserve"> dla okablowania klasy E według PN-EN 50173:2004. Dla zapewnienia elastyczności, system musi umożliwiać swobodną rozbudowę, oraz rekonfigurację. Wszystkie elementy toru transmisyjnego (miedzianego i światłowodowego) powinny pochodzić od jednego producenta, który udzieli minimum 20 letnią gwarancję systemową</w:t>
      </w:r>
      <w:r w:rsidR="006C34EE" w:rsidRPr="00553399">
        <w:t>.</w:t>
      </w:r>
    </w:p>
    <w:p w14:paraId="60D9EFCC" w14:textId="77777777" w:rsidR="009B6373" w:rsidRPr="00553399" w:rsidRDefault="00415063" w:rsidP="009B6373">
      <w:pPr>
        <w:pStyle w:val="Nagwek3"/>
        <w:ind w:left="426" w:hanging="142"/>
      </w:pPr>
      <w:bookmarkStart w:id="35" w:name="_Toc220585448"/>
      <w:r w:rsidRPr="00553399">
        <w:t>Okablowanie poziome – do punktów abonenckich</w:t>
      </w:r>
      <w:bookmarkEnd w:id="35"/>
    </w:p>
    <w:p w14:paraId="23D158E0" w14:textId="5C08991B" w:rsidR="00415063" w:rsidRPr="00553399" w:rsidRDefault="00415063" w:rsidP="00415063">
      <w:r w:rsidRPr="00553399">
        <w:t>Projektuje się sieć strukturalną opartą na okablowaniu F/UTP kat. 6. Wykonane okablowanie powinno być zgodnie z obowiązującymi standardami EIA/TIA(TBS)</w:t>
      </w:r>
      <w:r w:rsidR="006C34EE" w:rsidRPr="00553399">
        <w:t xml:space="preserve"> </w:t>
      </w:r>
      <w:r w:rsidRPr="00553399">
        <w:t>oraz ISO/IEC 11801 : 2011. Punkty przyłączeniowe składać się będą z podwójnych gniazd RJ45 – moduł RJ45 montowanych w adapterze 45x45mm, chyba że na rysunkach wskazano inaczej. Zapewni to uniwersalny standard montażowy zarówno podtynkowo, natynkowo</w:t>
      </w:r>
      <w:r w:rsidR="00553399">
        <w:t>.</w:t>
      </w:r>
      <w:r w:rsidRPr="00553399">
        <w:t xml:space="preserve">. </w:t>
      </w:r>
    </w:p>
    <w:p w14:paraId="314B5534" w14:textId="77777777" w:rsidR="009B6373" w:rsidRPr="00553399" w:rsidRDefault="00415063" w:rsidP="00415063">
      <w:r w:rsidRPr="00553399">
        <w:t xml:space="preserve">Wymaga się, aby każdy moduł gniazda RJ45 posiadał możliwość terminowania kabli w sekwencji T568B. Każdy moduł ma być zarabiany narzędziami. Na końcu każdego kabla, w punkcie końcowym należy zamieścić etykietę określającą nr szafy, identyfikację </w:t>
      </w:r>
      <w:proofErr w:type="spellStart"/>
      <w:r w:rsidRPr="00553399">
        <w:t>patchpanela</w:t>
      </w:r>
      <w:proofErr w:type="spellEnd"/>
      <w:r w:rsidRPr="00553399">
        <w:t xml:space="preserve"> oraz gniada w tym panelu.</w:t>
      </w:r>
    </w:p>
    <w:p w14:paraId="32107ED6" w14:textId="77777777" w:rsidR="00415063" w:rsidRPr="00553399" w:rsidRDefault="00415063" w:rsidP="00415063">
      <w:pPr>
        <w:pStyle w:val="Nagwek3"/>
      </w:pPr>
      <w:bookmarkStart w:id="36" w:name="_Toc220585449"/>
      <w:r w:rsidRPr="00553399">
        <w:t>Konstrukcja gniazd</w:t>
      </w:r>
      <w:bookmarkEnd w:id="36"/>
    </w:p>
    <w:p w14:paraId="3DDEB481" w14:textId="77777777" w:rsidR="00415063" w:rsidRPr="00553399" w:rsidRDefault="00415063" w:rsidP="00415063">
      <w:r w:rsidRPr="00553399">
        <w:t>Punkty przyłączeniowej składać się będą z pojedynczych gniazd RJ45 – 1 moduł RJ45 montowanych w adapterze 45x45mm, chyba że na rysunkach wskazano inaczej. Zapewni to uniwersalny standard montażowy zarówno podtynkowo, natynkowo. Lokalizacja punktów została przedstawiona w części rysunkowej projektu.</w:t>
      </w:r>
    </w:p>
    <w:p w14:paraId="34370BBC" w14:textId="77777777" w:rsidR="00415063" w:rsidRPr="00553399" w:rsidRDefault="00415063" w:rsidP="00415063">
      <w:pPr>
        <w:pStyle w:val="Nagwek3"/>
      </w:pPr>
      <w:bookmarkStart w:id="37" w:name="_Toc220585450"/>
      <w:r w:rsidRPr="00553399">
        <w:t>P</w:t>
      </w:r>
      <w:r w:rsidR="008D7E30" w:rsidRPr="00553399">
        <w:t>anele krosowe</w:t>
      </w:r>
      <w:bookmarkEnd w:id="37"/>
      <w:r w:rsidR="008D7E30" w:rsidRPr="00553399">
        <w:t xml:space="preserve"> </w:t>
      </w:r>
    </w:p>
    <w:p w14:paraId="3EC9F94C" w14:textId="3508022F" w:rsidR="00415063" w:rsidRDefault="006C34EE" w:rsidP="00415063">
      <w:pPr>
        <w:rPr>
          <w:highlight w:val="yellow"/>
        </w:rPr>
      </w:pPr>
      <w:r w:rsidRPr="00553399">
        <w:t xml:space="preserve">W ramach </w:t>
      </w:r>
      <w:proofErr w:type="spellStart"/>
      <w:r w:rsidRPr="00553399">
        <w:t>pojektuje</w:t>
      </w:r>
      <w:proofErr w:type="spellEnd"/>
      <w:r w:rsidRPr="00553399">
        <w:t xml:space="preserve"> się dodatkowy panel krosowy. </w:t>
      </w:r>
      <w:r w:rsidR="00415063" w:rsidRPr="00553399">
        <w:t xml:space="preserve">Panel powinien posiadać 24 porty i wysokość 1U. Złącze szczelinowe powinno posiadać oznaczenia kolorystyczne ułatwiające przyłączenie kabla w sekwencji 568B lub 568A. Panel musi posiadać zintegrowaną prowadnicę kabli przychodzących, co zapewni swobodne uchwycenie kabli i eliminacje </w:t>
      </w:r>
      <w:proofErr w:type="spellStart"/>
      <w:r w:rsidR="00415063" w:rsidRPr="00553399">
        <w:t>naprężeń</w:t>
      </w:r>
      <w:proofErr w:type="spellEnd"/>
      <w:r w:rsidR="00415063" w:rsidRPr="00553399">
        <w:t xml:space="preserve"> związanych z wagą doprowadzonych kabli. Ponad to panel musi być oznaczony logo wybranego producenta. Wraz z panelem musi być dostarczony komplet elementów mocujących kable do </w:t>
      </w:r>
      <w:proofErr w:type="spellStart"/>
      <w:r w:rsidR="00415063" w:rsidRPr="00553399">
        <w:t>panela</w:t>
      </w:r>
      <w:proofErr w:type="spellEnd"/>
      <w:r w:rsidR="00415063" w:rsidRPr="00553399">
        <w:t xml:space="preserve"> tj. opaski kablowe plastikowe oraz opaski kablowe. Mocowanie kabla na </w:t>
      </w:r>
      <w:proofErr w:type="spellStart"/>
      <w:r w:rsidR="00415063" w:rsidRPr="00553399">
        <w:t>patchpanelu</w:t>
      </w:r>
      <w:proofErr w:type="spellEnd"/>
      <w:r w:rsidR="00415063" w:rsidRPr="00553399">
        <w:t xml:space="preserve"> musi być realizowane w osobnych, rozdzielonych punktach. </w:t>
      </w:r>
      <w:proofErr w:type="spellStart"/>
      <w:r w:rsidR="00415063" w:rsidRPr="00553399">
        <w:t>Patchpanel</w:t>
      </w:r>
      <w:proofErr w:type="spellEnd"/>
      <w:r w:rsidR="00415063" w:rsidRPr="00553399">
        <w:t xml:space="preserve"> musi być wyposażony w gwintowane przyłącze linki uziemienia </w:t>
      </w:r>
      <w:proofErr w:type="spellStart"/>
      <w:r w:rsidR="00415063" w:rsidRPr="00553399">
        <w:t>panela</w:t>
      </w:r>
      <w:proofErr w:type="spellEnd"/>
      <w:r w:rsidR="00415063" w:rsidRPr="00553399">
        <w:t xml:space="preserve">. Wszystkie zainstalowane panele muszą być podłączone poprzez ww. przyłącze do szyny uziemienia szafy. </w:t>
      </w:r>
      <w:r w:rsidR="00415063" w:rsidRPr="00080A54">
        <w:rPr>
          <w:highlight w:val="yellow"/>
        </w:rPr>
        <w:t xml:space="preserve"> </w:t>
      </w:r>
    </w:p>
    <w:p w14:paraId="1FC47175" w14:textId="631C21CE" w:rsidR="009D3109" w:rsidRPr="00553399" w:rsidRDefault="009D3109" w:rsidP="009D3109">
      <w:pPr>
        <w:pStyle w:val="Nagwek3"/>
      </w:pPr>
      <w:r>
        <w:t>Przełącznik sieciowy sieci LAN</w:t>
      </w:r>
    </w:p>
    <w:tbl>
      <w:tblPr>
        <w:tblW w:w="9480" w:type="dxa"/>
        <w:tblInd w:w="138" w:type="dxa"/>
        <w:tblLayout w:type="fixed"/>
        <w:tblLook w:val="04A0" w:firstRow="1" w:lastRow="0" w:firstColumn="1" w:lastColumn="0" w:noHBand="0" w:noVBand="1"/>
      </w:tblPr>
      <w:tblGrid>
        <w:gridCol w:w="2745"/>
        <w:gridCol w:w="6735"/>
      </w:tblGrid>
      <w:tr w:rsidR="009D3109" w:rsidRPr="009D3109" w14:paraId="7A0F5DA7" w14:textId="77777777" w:rsidTr="00867D26">
        <w:trPr>
          <w:trHeight w:val="567"/>
        </w:trPr>
        <w:tc>
          <w:tcPr>
            <w:tcW w:w="2745" w:type="dxa"/>
            <w:tcBorders>
              <w:top w:val="single" w:sz="4" w:space="0" w:color="000000"/>
              <w:left w:val="single" w:sz="4" w:space="0" w:color="000000"/>
              <w:bottom w:val="single" w:sz="4" w:space="0" w:color="000000"/>
              <w:right w:val="single" w:sz="4" w:space="0" w:color="000000"/>
            </w:tcBorders>
            <w:vAlign w:val="center"/>
            <w:hideMark/>
          </w:tcPr>
          <w:p w14:paraId="6FDC0CC3" w14:textId="77777777" w:rsidR="009D3109" w:rsidRPr="009D3109" w:rsidRDefault="009D3109" w:rsidP="009D3109">
            <w:r w:rsidRPr="009D3109">
              <w:t>Nazwa komponentu</w:t>
            </w:r>
          </w:p>
        </w:tc>
        <w:tc>
          <w:tcPr>
            <w:tcW w:w="6735" w:type="dxa"/>
            <w:tcBorders>
              <w:top w:val="single" w:sz="4" w:space="0" w:color="000000"/>
              <w:left w:val="single" w:sz="4" w:space="0" w:color="000000"/>
              <w:bottom w:val="single" w:sz="4" w:space="0" w:color="000000"/>
              <w:right w:val="single" w:sz="4" w:space="0" w:color="000000"/>
            </w:tcBorders>
            <w:vAlign w:val="center"/>
            <w:hideMark/>
          </w:tcPr>
          <w:p w14:paraId="67E29231" w14:textId="77777777" w:rsidR="009D3109" w:rsidRPr="009D3109" w:rsidRDefault="009D3109" w:rsidP="009D3109">
            <w:r w:rsidRPr="009D3109">
              <w:t>Wymagane minimalne parametry techniczne</w:t>
            </w:r>
          </w:p>
        </w:tc>
      </w:tr>
      <w:tr w:rsidR="009D3109" w:rsidRPr="009D3109" w14:paraId="5093C1DC" w14:textId="77777777" w:rsidTr="00867D26">
        <w:trPr>
          <w:trHeight w:val="510"/>
        </w:trPr>
        <w:tc>
          <w:tcPr>
            <w:tcW w:w="2745" w:type="dxa"/>
            <w:vMerge w:val="restart"/>
            <w:tcBorders>
              <w:top w:val="single" w:sz="4" w:space="0" w:color="000000"/>
              <w:left w:val="single" w:sz="4" w:space="0" w:color="000000"/>
              <w:bottom w:val="single" w:sz="4" w:space="0" w:color="000000"/>
              <w:right w:val="single" w:sz="4" w:space="0" w:color="000000"/>
            </w:tcBorders>
            <w:vAlign w:val="center"/>
            <w:hideMark/>
          </w:tcPr>
          <w:p w14:paraId="3A88D989" w14:textId="77777777" w:rsidR="009D3109" w:rsidRPr="009D3109" w:rsidRDefault="009D3109" w:rsidP="009D3109">
            <w:r w:rsidRPr="009D3109">
              <w:t>Wymagania podstawowe</w:t>
            </w:r>
          </w:p>
        </w:tc>
        <w:tc>
          <w:tcPr>
            <w:tcW w:w="6735" w:type="dxa"/>
            <w:tcBorders>
              <w:top w:val="single" w:sz="4" w:space="0" w:color="000000"/>
              <w:left w:val="single" w:sz="4" w:space="0" w:color="000000"/>
              <w:bottom w:val="single" w:sz="4" w:space="0" w:color="000000"/>
              <w:right w:val="single" w:sz="4" w:space="0" w:color="000000"/>
            </w:tcBorders>
            <w:vAlign w:val="center"/>
            <w:hideMark/>
          </w:tcPr>
          <w:p w14:paraId="2F0E3F00" w14:textId="77777777" w:rsidR="009D3109" w:rsidRPr="009D3109" w:rsidRDefault="009D3109" w:rsidP="009D3109">
            <w:r w:rsidRPr="009D3109">
              <w:t>Przełącznik posiadający 48 porty 1G 10/100/1000BASE-T  oraz  dodatkowo 4 porty SFP+</w:t>
            </w:r>
          </w:p>
        </w:tc>
      </w:tr>
      <w:tr w:rsidR="009D3109" w:rsidRPr="009D3109" w14:paraId="6AC5E162" w14:textId="77777777" w:rsidTr="00867D26">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4F80ED1D" w14:textId="77777777" w:rsidR="009D3109" w:rsidRPr="009D3109" w:rsidRDefault="009D3109" w:rsidP="009D3109"/>
        </w:tc>
        <w:tc>
          <w:tcPr>
            <w:tcW w:w="6735" w:type="dxa"/>
            <w:tcBorders>
              <w:top w:val="single" w:sz="4" w:space="0" w:color="000000"/>
              <w:left w:val="single" w:sz="4" w:space="0" w:color="000000"/>
              <w:bottom w:val="single" w:sz="4" w:space="0" w:color="000000"/>
              <w:right w:val="single" w:sz="4" w:space="0" w:color="000000"/>
            </w:tcBorders>
            <w:vAlign w:val="center"/>
            <w:hideMark/>
          </w:tcPr>
          <w:p w14:paraId="2015435C" w14:textId="77777777" w:rsidR="009D3109" w:rsidRPr="009D3109" w:rsidRDefault="009D3109" w:rsidP="009D3109">
            <w:r w:rsidRPr="009D3109">
              <w:t xml:space="preserve">Przełącznik musi posiadać wsparcie Energy </w:t>
            </w:r>
            <w:proofErr w:type="spellStart"/>
            <w:r w:rsidRPr="009D3109">
              <w:t>Efficient</w:t>
            </w:r>
            <w:proofErr w:type="spellEnd"/>
            <w:r w:rsidRPr="009D3109">
              <w:t xml:space="preserve"> Ethernet IEEE 802.3az na wszystkich portach 10/100/1000BASE-T</w:t>
            </w:r>
          </w:p>
        </w:tc>
      </w:tr>
      <w:tr w:rsidR="009D3109" w:rsidRPr="009D3109" w14:paraId="39D63355" w14:textId="77777777" w:rsidTr="00867D26">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446458F3" w14:textId="77777777" w:rsidR="009D3109" w:rsidRPr="009D3109" w:rsidRDefault="009D3109" w:rsidP="009D3109"/>
        </w:tc>
        <w:tc>
          <w:tcPr>
            <w:tcW w:w="6735" w:type="dxa"/>
            <w:tcBorders>
              <w:top w:val="single" w:sz="4" w:space="0" w:color="000000"/>
              <w:left w:val="single" w:sz="4" w:space="0" w:color="000000"/>
              <w:bottom w:val="single" w:sz="4" w:space="0" w:color="000000"/>
              <w:right w:val="single" w:sz="4" w:space="0" w:color="000000"/>
            </w:tcBorders>
            <w:vAlign w:val="center"/>
            <w:hideMark/>
          </w:tcPr>
          <w:p w14:paraId="58B52EEE" w14:textId="77777777" w:rsidR="009D3109" w:rsidRPr="009D3109" w:rsidRDefault="009D3109" w:rsidP="009D3109">
            <w:r w:rsidRPr="009D3109">
              <w:t>Przełącznik musi posiadać wbudowany zasilacz 230V AC</w:t>
            </w:r>
          </w:p>
        </w:tc>
      </w:tr>
      <w:tr w:rsidR="009D3109" w:rsidRPr="009D3109" w14:paraId="4BA6643F" w14:textId="77777777" w:rsidTr="00867D26">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697C19AB" w14:textId="77777777" w:rsidR="009D3109" w:rsidRPr="009D3109" w:rsidRDefault="009D3109" w:rsidP="009D3109"/>
        </w:tc>
        <w:tc>
          <w:tcPr>
            <w:tcW w:w="6735" w:type="dxa"/>
            <w:tcBorders>
              <w:top w:val="single" w:sz="4" w:space="0" w:color="000000"/>
              <w:left w:val="single" w:sz="4" w:space="0" w:color="000000"/>
              <w:bottom w:val="single" w:sz="4" w:space="0" w:color="000000"/>
              <w:right w:val="single" w:sz="4" w:space="0" w:color="000000"/>
            </w:tcBorders>
            <w:vAlign w:val="center"/>
            <w:hideMark/>
          </w:tcPr>
          <w:p w14:paraId="58F1B47F" w14:textId="77777777" w:rsidR="009D3109" w:rsidRPr="009D3109" w:rsidRDefault="009D3109" w:rsidP="009D3109">
            <w:r w:rsidRPr="009D3109">
              <w:t>Wysokość urządzenia 1U</w:t>
            </w:r>
          </w:p>
        </w:tc>
      </w:tr>
      <w:tr w:rsidR="009D3109" w:rsidRPr="009D3109" w14:paraId="50947B66" w14:textId="77777777" w:rsidTr="00867D26">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4960A53F" w14:textId="77777777" w:rsidR="009D3109" w:rsidRPr="009D3109" w:rsidRDefault="009D3109" w:rsidP="009D3109"/>
        </w:tc>
        <w:tc>
          <w:tcPr>
            <w:tcW w:w="6735" w:type="dxa"/>
            <w:tcBorders>
              <w:top w:val="single" w:sz="4" w:space="0" w:color="000000"/>
              <w:left w:val="single" w:sz="4" w:space="0" w:color="000000"/>
              <w:bottom w:val="single" w:sz="4" w:space="0" w:color="000000"/>
              <w:right w:val="single" w:sz="4" w:space="0" w:color="000000"/>
            </w:tcBorders>
            <w:vAlign w:val="center"/>
            <w:hideMark/>
          </w:tcPr>
          <w:p w14:paraId="1BB02BFE" w14:textId="77777777" w:rsidR="009D3109" w:rsidRPr="009D3109" w:rsidRDefault="009D3109" w:rsidP="009D3109">
            <w:r w:rsidRPr="009D3109">
              <w:t>Pamięć operacyjna: min. 2048MB pamięci DRAM</w:t>
            </w:r>
          </w:p>
        </w:tc>
      </w:tr>
      <w:tr w:rsidR="009D3109" w:rsidRPr="009D3109" w14:paraId="1C95FFF6" w14:textId="77777777" w:rsidTr="00867D26">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59EEB596" w14:textId="77777777" w:rsidR="009D3109" w:rsidRPr="009D3109" w:rsidRDefault="009D3109" w:rsidP="009D3109"/>
        </w:tc>
        <w:tc>
          <w:tcPr>
            <w:tcW w:w="6735" w:type="dxa"/>
            <w:tcBorders>
              <w:top w:val="single" w:sz="4" w:space="0" w:color="000000"/>
              <w:left w:val="single" w:sz="4" w:space="0" w:color="000000"/>
              <w:bottom w:val="single" w:sz="4" w:space="0" w:color="000000"/>
              <w:right w:val="single" w:sz="4" w:space="0" w:color="000000"/>
            </w:tcBorders>
            <w:vAlign w:val="center"/>
            <w:hideMark/>
          </w:tcPr>
          <w:p w14:paraId="35B930E8" w14:textId="483951D7" w:rsidR="009D3109" w:rsidRPr="009D3109" w:rsidRDefault="009D3109" w:rsidP="009D3109">
            <w:r w:rsidRPr="009D3109">
              <w:t xml:space="preserve">Przełącznik </w:t>
            </w:r>
            <w:proofErr w:type="spellStart"/>
            <w:r w:rsidRPr="009D3109">
              <w:t>zarządzalny</w:t>
            </w:r>
            <w:proofErr w:type="spellEnd"/>
            <w:r w:rsidRPr="009D3109">
              <w:t xml:space="preserve"> L</w:t>
            </w:r>
            <w:r w:rsidR="00B3077F">
              <w:t>3</w:t>
            </w:r>
          </w:p>
        </w:tc>
      </w:tr>
    </w:tbl>
    <w:p w14:paraId="7B810FAA" w14:textId="499CE45D" w:rsidR="009D3109" w:rsidRDefault="009D3109" w:rsidP="009D3109">
      <w:pPr>
        <w:pStyle w:val="Nagwek3"/>
      </w:pPr>
      <w:r>
        <w:t xml:space="preserve">Przełącznik sieciowy na potrzeby sieci </w:t>
      </w:r>
      <w:proofErr w:type="spellStart"/>
      <w:r>
        <w:t>WiFi</w:t>
      </w:r>
      <w:proofErr w:type="spellEnd"/>
    </w:p>
    <w:tbl>
      <w:tblPr>
        <w:tblW w:w="9480" w:type="dxa"/>
        <w:tblInd w:w="138" w:type="dxa"/>
        <w:tblLayout w:type="fixed"/>
        <w:tblLook w:val="04A0" w:firstRow="1" w:lastRow="0" w:firstColumn="1" w:lastColumn="0" w:noHBand="0" w:noVBand="1"/>
      </w:tblPr>
      <w:tblGrid>
        <w:gridCol w:w="2745"/>
        <w:gridCol w:w="6735"/>
      </w:tblGrid>
      <w:tr w:rsidR="009D3109" w:rsidRPr="009D3109" w14:paraId="3C0DB321" w14:textId="77777777" w:rsidTr="009D3109">
        <w:trPr>
          <w:trHeight w:val="567"/>
        </w:trPr>
        <w:tc>
          <w:tcPr>
            <w:tcW w:w="2745" w:type="dxa"/>
            <w:tcBorders>
              <w:top w:val="single" w:sz="4" w:space="0" w:color="000000"/>
              <w:left w:val="single" w:sz="4" w:space="0" w:color="000000"/>
              <w:bottom w:val="single" w:sz="4" w:space="0" w:color="000000"/>
              <w:right w:val="single" w:sz="4" w:space="0" w:color="000000"/>
            </w:tcBorders>
            <w:vAlign w:val="center"/>
            <w:hideMark/>
          </w:tcPr>
          <w:p w14:paraId="218B5DD5" w14:textId="77777777" w:rsidR="009D3109" w:rsidRPr="009D3109" w:rsidRDefault="009D3109" w:rsidP="00937AFC">
            <w:r w:rsidRPr="009D3109">
              <w:t>Nazwa komponentu</w:t>
            </w:r>
          </w:p>
        </w:tc>
        <w:tc>
          <w:tcPr>
            <w:tcW w:w="6735" w:type="dxa"/>
            <w:tcBorders>
              <w:top w:val="single" w:sz="4" w:space="0" w:color="000000"/>
              <w:left w:val="single" w:sz="4" w:space="0" w:color="000000"/>
              <w:bottom w:val="single" w:sz="4" w:space="0" w:color="000000"/>
              <w:right w:val="single" w:sz="4" w:space="0" w:color="000000"/>
            </w:tcBorders>
            <w:vAlign w:val="center"/>
            <w:hideMark/>
          </w:tcPr>
          <w:p w14:paraId="7A9B8A18" w14:textId="77777777" w:rsidR="009D3109" w:rsidRPr="009D3109" w:rsidRDefault="009D3109" w:rsidP="00937AFC">
            <w:r w:rsidRPr="009D3109">
              <w:t>Wymagane minimalne parametry techniczne</w:t>
            </w:r>
          </w:p>
        </w:tc>
      </w:tr>
      <w:tr w:rsidR="009D3109" w:rsidRPr="009D3109" w14:paraId="74441729" w14:textId="77777777" w:rsidTr="009D3109">
        <w:trPr>
          <w:trHeight w:val="510"/>
        </w:trPr>
        <w:tc>
          <w:tcPr>
            <w:tcW w:w="2745" w:type="dxa"/>
            <w:vMerge w:val="restart"/>
            <w:tcBorders>
              <w:top w:val="single" w:sz="4" w:space="0" w:color="000000"/>
              <w:left w:val="single" w:sz="4" w:space="0" w:color="000000"/>
              <w:bottom w:val="single" w:sz="4" w:space="0" w:color="000000"/>
              <w:right w:val="single" w:sz="4" w:space="0" w:color="000000"/>
            </w:tcBorders>
            <w:vAlign w:val="center"/>
            <w:hideMark/>
          </w:tcPr>
          <w:p w14:paraId="749DCEEE" w14:textId="77777777" w:rsidR="009D3109" w:rsidRPr="009D3109" w:rsidRDefault="009D3109" w:rsidP="00937AFC">
            <w:r w:rsidRPr="009D3109">
              <w:t>Wymagania podstawowe</w:t>
            </w:r>
          </w:p>
        </w:tc>
        <w:tc>
          <w:tcPr>
            <w:tcW w:w="6735" w:type="dxa"/>
            <w:tcBorders>
              <w:top w:val="single" w:sz="4" w:space="0" w:color="000000"/>
              <w:left w:val="single" w:sz="4" w:space="0" w:color="000000"/>
              <w:bottom w:val="single" w:sz="4" w:space="0" w:color="000000"/>
              <w:right w:val="single" w:sz="4" w:space="0" w:color="000000"/>
            </w:tcBorders>
            <w:vAlign w:val="center"/>
            <w:hideMark/>
          </w:tcPr>
          <w:p w14:paraId="65186769" w14:textId="1942AE9A" w:rsidR="009D3109" w:rsidRPr="009D3109" w:rsidRDefault="009D3109" w:rsidP="00937AFC">
            <w:r w:rsidRPr="009D3109">
              <w:t xml:space="preserve">Przełącznik posiadający </w:t>
            </w:r>
            <w:r>
              <w:t>24</w:t>
            </w:r>
            <w:r w:rsidRPr="009D3109">
              <w:t xml:space="preserve"> porty 1G 10/100/1000BASE-T  oraz  dodatkowo 4 porty SFP+</w:t>
            </w:r>
          </w:p>
        </w:tc>
      </w:tr>
      <w:tr w:rsidR="009D3109" w:rsidRPr="009D3109" w14:paraId="2C3C9C5C" w14:textId="77777777" w:rsidTr="009D3109">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73396EEF" w14:textId="77777777" w:rsidR="009D3109" w:rsidRPr="009D3109" w:rsidRDefault="009D3109" w:rsidP="00937AFC"/>
        </w:tc>
        <w:tc>
          <w:tcPr>
            <w:tcW w:w="6735" w:type="dxa"/>
            <w:tcBorders>
              <w:top w:val="single" w:sz="4" w:space="0" w:color="000000"/>
              <w:left w:val="single" w:sz="4" w:space="0" w:color="000000"/>
              <w:bottom w:val="single" w:sz="4" w:space="0" w:color="000000"/>
              <w:right w:val="single" w:sz="4" w:space="0" w:color="000000"/>
            </w:tcBorders>
            <w:vAlign w:val="center"/>
            <w:hideMark/>
          </w:tcPr>
          <w:p w14:paraId="7D61CE84" w14:textId="77777777" w:rsidR="009D3109" w:rsidRPr="009D3109" w:rsidRDefault="009D3109" w:rsidP="00937AFC">
            <w:r w:rsidRPr="009D3109">
              <w:t xml:space="preserve">Przełącznik musi posiadać wsparcie Energy </w:t>
            </w:r>
            <w:proofErr w:type="spellStart"/>
            <w:r w:rsidRPr="009D3109">
              <w:t>Efficient</w:t>
            </w:r>
            <w:proofErr w:type="spellEnd"/>
            <w:r w:rsidRPr="009D3109">
              <w:t xml:space="preserve"> Ethernet IEEE 802.3az na wszystkich portach 10/100/1000BASE-T</w:t>
            </w:r>
          </w:p>
        </w:tc>
      </w:tr>
      <w:tr w:rsidR="009D3109" w:rsidRPr="009D3109" w14:paraId="56A5B32B" w14:textId="77777777" w:rsidTr="009D3109">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tcPr>
          <w:p w14:paraId="73B77D6B" w14:textId="77777777" w:rsidR="009D3109" w:rsidRPr="009D3109" w:rsidRDefault="009D3109" w:rsidP="00937AFC"/>
        </w:tc>
        <w:tc>
          <w:tcPr>
            <w:tcW w:w="6735" w:type="dxa"/>
            <w:tcBorders>
              <w:top w:val="single" w:sz="4" w:space="0" w:color="000000"/>
              <w:left w:val="single" w:sz="4" w:space="0" w:color="000000"/>
              <w:bottom w:val="single" w:sz="4" w:space="0" w:color="000000"/>
              <w:right w:val="single" w:sz="4" w:space="0" w:color="000000"/>
            </w:tcBorders>
            <w:vAlign w:val="center"/>
          </w:tcPr>
          <w:p w14:paraId="61536063" w14:textId="71FC0B8D" w:rsidR="009D3109" w:rsidRPr="009D3109" w:rsidRDefault="009D3109" w:rsidP="00937AFC">
            <w:r>
              <w:t xml:space="preserve">Zasilanie </w:t>
            </w:r>
            <w:proofErr w:type="spellStart"/>
            <w:r>
              <w:t>PoE</w:t>
            </w:r>
            <w:proofErr w:type="spellEnd"/>
            <w:r>
              <w:t xml:space="preserve"> - </w:t>
            </w:r>
            <w:r w:rsidRPr="0039296B">
              <w:rPr>
                <w:rFonts w:cs="Arial"/>
              </w:rPr>
              <w:t xml:space="preserve">24 porty, budżet mocy </w:t>
            </w:r>
            <w:r>
              <w:rPr>
                <w:rFonts w:cs="Arial"/>
              </w:rPr>
              <w:t xml:space="preserve">min. </w:t>
            </w:r>
            <w:r w:rsidRPr="0039296B">
              <w:rPr>
                <w:rFonts w:cs="Arial"/>
              </w:rPr>
              <w:t>3</w:t>
            </w:r>
            <w:r>
              <w:rPr>
                <w:rFonts w:cs="Arial"/>
              </w:rPr>
              <w:t>65</w:t>
            </w:r>
            <w:r w:rsidRPr="0039296B">
              <w:rPr>
                <w:rFonts w:cs="Arial"/>
              </w:rPr>
              <w:t>W</w:t>
            </w:r>
          </w:p>
        </w:tc>
      </w:tr>
      <w:tr w:rsidR="009D3109" w:rsidRPr="009D3109" w14:paraId="69027767" w14:textId="77777777" w:rsidTr="009D3109">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2C473962" w14:textId="77777777" w:rsidR="009D3109" w:rsidRPr="009D3109" w:rsidRDefault="009D3109" w:rsidP="00937AFC"/>
        </w:tc>
        <w:tc>
          <w:tcPr>
            <w:tcW w:w="6735" w:type="dxa"/>
            <w:tcBorders>
              <w:top w:val="single" w:sz="4" w:space="0" w:color="000000"/>
              <w:left w:val="single" w:sz="4" w:space="0" w:color="000000"/>
              <w:bottom w:val="single" w:sz="4" w:space="0" w:color="000000"/>
              <w:right w:val="single" w:sz="4" w:space="0" w:color="000000"/>
            </w:tcBorders>
            <w:vAlign w:val="center"/>
            <w:hideMark/>
          </w:tcPr>
          <w:p w14:paraId="437134C6" w14:textId="77777777" w:rsidR="009D3109" w:rsidRPr="009D3109" w:rsidRDefault="009D3109" w:rsidP="00937AFC">
            <w:r w:rsidRPr="009D3109">
              <w:t>Przełącznik musi posiadać wbudowany zasilacz 230V AC</w:t>
            </w:r>
          </w:p>
        </w:tc>
      </w:tr>
      <w:tr w:rsidR="009D3109" w:rsidRPr="009D3109" w14:paraId="077B395B" w14:textId="77777777" w:rsidTr="009D3109">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1EABA4B4" w14:textId="77777777" w:rsidR="009D3109" w:rsidRPr="009D3109" w:rsidRDefault="009D3109" w:rsidP="00937AFC"/>
        </w:tc>
        <w:tc>
          <w:tcPr>
            <w:tcW w:w="6735" w:type="dxa"/>
            <w:tcBorders>
              <w:top w:val="single" w:sz="4" w:space="0" w:color="000000"/>
              <w:left w:val="single" w:sz="4" w:space="0" w:color="000000"/>
              <w:bottom w:val="single" w:sz="4" w:space="0" w:color="000000"/>
              <w:right w:val="single" w:sz="4" w:space="0" w:color="000000"/>
            </w:tcBorders>
            <w:vAlign w:val="center"/>
            <w:hideMark/>
          </w:tcPr>
          <w:p w14:paraId="39DA51A7" w14:textId="77777777" w:rsidR="009D3109" w:rsidRPr="009D3109" w:rsidRDefault="009D3109" w:rsidP="00937AFC">
            <w:r w:rsidRPr="009D3109">
              <w:t>Wysokość urządzenia 1U</w:t>
            </w:r>
          </w:p>
        </w:tc>
      </w:tr>
      <w:tr w:rsidR="009D3109" w:rsidRPr="009D3109" w14:paraId="53190898" w14:textId="77777777" w:rsidTr="009D3109">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1D5408B1" w14:textId="77777777" w:rsidR="009D3109" w:rsidRPr="009D3109" w:rsidRDefault="009D3109" w:rsidP="00937AFC"/>
        </w:tc>
        <w:tc>
          <w:tcPr>
            <w:tcW w:w="6735" w:type="dxa"/>
            <w:tcBorders>
              <w:top w:val="single" w:sz="4" w:space="0" w:color="000000"/>
              <w:left w:val="single" w:sz="4" w:space="0" w:color="000000"/>
              <w:bottom w:val="single" w:sz="4" w:space="0" w:color="000000"/>
              <w:right w:val="single" w:sz="4" w:space="0" w:color="000000"/>
            </w:tcBorders>
            <w:vAlign w:val="center"/>
            <w:hideMark/>
          </w:tcPr>
          <w:p w14:paraId="3BDE1D5B" w14:textId="397C9357" w:rsidR="009D3109" w:rsidRPr="009D3109" w:rsidRDefault="009D3109" w:rsidP="00937AFC">
            <w:r w:rsidRPr="009D3109">
              <w:t>Pamięć operacyjna: min. 2MB pamięci DRAM</w:t>
            </w:r>
          </w:p>
        </w:tc>
      </w:tr>
      <w:tr w:rsidR="009D3109" w:rsidRPr="009D3109" w14:paraId="1D935066" w14:textId="77777777" w:rsidTr="009D3109">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026B9593" w14:textId="77777777" w:rsidR="009D3109" w:rsidRPr="009D3109" w:rsidRDefault="009D3109" w:rsidP="00937AFC"/>
        </w:tc>
        <w:tc>
          <w:tcPr>
            <w:tcW w:w="6735" w:type="dxa"/>
            <w:tcBorders>
              <w:top w:val="single" w:sz="4" w:space="0" w:color="000000"/>
              <w:left w:val="single" w:sz="4" w:space="0" w:color="000000"/>
              <w:bottom w:val="single" w:sz="4" w:space="0" w:color="000000"/>
              <w:right w:val="single" w:sz="4" w:space="0" w:color="000000"/>
            </w:tcBorders>
            <w:vAlign w:val="center"/>
            <w:hideMark/>
          </w:tcPr>
          <w:p w14:paraId="7455E085" w14:textId="77777777" w:rsidR="009D3109" w:rsidRPr="009D3109" w:rsidRDefault="009D3109" w:rsidP="00937AFC">
            <w:r w:rsidRPr="009D3109">
              <w:t>Pojemność bufora pakietów min. 4MB</w:t>
            </w:r>
          </w:p>
        </w:tc>
      </w:tr>
      <w:tr w:rsidR="009D3109" w:rsidRPr="009D3109" w14:paraId="722FE797" w14:textId="77777777" w:rsidTr="009D3109">
        <w:trPr>
          <w:trHeight w:val="510"/>
        </w:trPr>
        <w:tc>
          <w:tcPr>
            <w:tcW w:w="2745" w:type="dxa"/>
            <w:vMerge/>
            <w:tcBorders>
              <w:top w:val="single" w:sz="4" w:space="0" w:color="000000"/>
              <w:left w:val="single" w:sz="4" w:space="0" w:color="000000"/>
              <w:bottom w:val="single" w:sz="4" w:space="0" w:color="000000"/>
              <w:right w:val="single" w:sz="4" w:space="0" w:color="000000"/>
            </w:tcBorders>
            <w:vAlign w:val="center"/>
            <w:hideMark/>
          </w:tcPr>
          <w:p w14:paraId="378009D5" w14:textId="77777777" w:rsidR="009D3109" w:rsidRPr="009D3109" w:rsidRDefault="009D3109" w:rsidP="00937AFC"/>
        </w:tc>
        <w:tc>
          <w:tcPr>
            <w:tcW w:w="6735" w:type="dxa"/>
            <w:tcBorders>
              <w:top w:val="single" w:sz="4" w:space="0" w:color="000000"/>
              <w:left w:val="single" w:sz="4" w:space="0" w:color="000000"/>
              <w:bottom w:val="single" w:sz="4" w:space="0" w:color="000000"/>
              <w:right w:val="single" w:sz="4" w:space="0" w:color="000000"/>
            </w:tcBorders>
            <w:vAlign w:val="center"/>
            <w:hideMark/>
          </w:tcPr>
          <w:p w14:paraId="460613BC" w14:textId="4FD2EFA5" w:rsidR="009D3109" w:rsidRPr="009D3109" w:rsidRDefault="009D3109" w:rsidP="00937AFC">
            <w:r w:rsidRPr="009D3109">
              <w:t xml:space="preserve">Przełącznik </w:t>
            </w:r>
            <w:proofErr w:type="spellStart"/>
            <w:r w:rsidRPr="009D3109">
              <w:t>zarządzalny</w:t>
            </w:r>
            <w:proofErr w:type="spellEnd"/>
            <w:r w:rsidRPr="009D3109">
              <w:t xml:space="preserve"> L</w:t>
            </w:r>
            <w:r w:rsidR="00B3077F">
              <w:t>3</w:t>
            </w:r>
          </w:p>
        </w:tc>
      </w:tr>
    </w:tbl>
    <w:p w14:paraId="3CE511A1" w14:textId="77777777" w:rsidR="00524BBD" w:rsidRPr="00553399" w:rsidRDefault="00524BBD" w:rsidP="00524BBD">
      <w:pPr>
        <w:pStyle w:val="Nagwek3"/>
      </w:pPr>
      <w:bookmarkStart w:id="38" w:name="_Toc220585451"/>
      <w:r w:rsidRPr="00553399">
        <w:t>Szafa dystrybucyjna</w:t>
      </w:r>
      <w:bookmarkEnd w:id="38"/>
    </w:p>
    <w:p w14:paraId="3AE22D3F" w14:textId="2FB7BFDC" w:rsidR="00415063" w:rsidRPr="00553399" w:rsidRDefault="00524BBD" w:rsidP="00415063">
      <w:r w:rsidRPr="00553399">
        <w:t xml:space="preserve">Projektowane elementy systemu okablowania strukturalnego należy przyłączyć do </w:t>
      </w:r>
      <w:r w:rsidR="007E4E81" w:rsidRPr="00553399">
        <w:t xml:space="preserve">projektowanej </w:t>
      </w:r>
      <w:r w:rsidRPr="00553399">
        <w:t xml:space="preserve">szafy teletechnicznej </w:t>
      </w:r>
      <w:r w:rsidR="00553399" w:rsidRPr="00553399">
        <w:t>19” 12U</w:t>
      </w:r>
      <w:r w:rsidR="00CA5948">
        <w:t xml:space="preserve"> 600x450mm (szerokość x głębokość)</w:t>
      </w:r>
      <w:r w:rsidR="00553399" w:rsidRPr="00553399">
        <w:t xml:space="preserve"> </w:t>
      </w:r>
      <w:r w:rsidRPr="00553399">
        <w:t xml:space="preserve">LPD na parterze </w:t>
      </w:r>
      <w:r w:rsidR="007E4E81" w:rsidRPr="00553399">
        <w:t>budynku</w:t>
      </w:r>
      <w:r w:rsidRPr="00553399">
        <w:t xml:space="preserve">. W szafie zabudowane zostaną projektowane </w:t>
      </w:r>
      <w:proofErr w:type="spellStart"/>
      <w:r w:rsidRPr="00553399">
        <w:t>patchpanele</w:t>
      </w:r>
      <w:proofErr w:type="spellEnd"/>
      <w:r w:rsidRPr="00553399">
        <w:t xml:space="preserve"> </w:t>
      </w:r>
      <w:r w:rsidR="00CA5948">
        <w:t>oraz przełączniki sieciowe na</w:t>
      </w:r>
      <w:r w:rsidRPr="00553399">
        <w:t xml:space="preserve"> potrzeby sieci strukturalnej.</w:t>
      </w:r>
      <w:r w:rsidR="00E379E5">
        <w:t xml:space="preserve"> Szafa wisząca w konstrukcji stalowej z demontowanymi panelami bocznymi.</w:t>
      </w:r>
    </w:p>
    <w:p w14:paraId="11EEA8F9" w14:textId="77777777" w:rsidR="008D7E30" w:rsidRPr="009136A1" w:rsidRDefault="008D7E30" w:rsidP="008D7E30">
      <w:pPr>
        <w:pStyle w:val="Nagwek3"/>
      </w:pPr>
      <w:bookmarkStart w:id="39" w:name="_Toc220585452"/>
      <w:r w:rsidRPr="009136A1">
        <w:t>Oznaczenie gniazd</w:t>
      </w:r>
      <w:bookmarkEnd w:id="39"/>
    </w:p>
    <w:p w14:paraId="0BD51F31" w14:textId="77777777" w:rsidR="008D7E30" w:rsidRPr="009136A1" w:rsidRDefault="008D7E30" w:rsidP="00415063">
      <w:r w:rsidRPr="009136A1">
        <w:t>Wszystkie kable powinny być oznaczone numerycznie, w sposób trwały, tak od strony gniazda, jak i od strony szafy montażowej. Te same oznaczenia należy umieścić w sposób trwały na gniazdach sygnałowych w punktach przyłączeniowych Użytkowników oraz na panelach.</w:t>
      </w:r>
    </w:p>
    <w:p w14:paraId="0A1A6043" w14:textId="77777777" w:rsidR="008D7E30" w:rsidRPr="00494725" w:rsidRDefault="008D7E30" w:rsidP="008D7E30">
      <w:pPr>
        <w:pStyle w:val="Nagwek3"/>
      </w:pPr>
      <w:bookmarkStart w:id="40" w:name="_Toc220585453"/>
      <w:r w:rsidRPr="00494725">
        <w:t>Rozprowadzenie instalacji okablowania strukturalnego</w:t>
      </w:r>
      <w:bookmarkEnd w:id="40"/>
    </w:p>
    <w:p w14:paraId="30EBAC6E" w14:textId="77777777" w:rsidR="00717766" w:rsidRPr="00494725" w:rsidRDefault="00717766" w:rsidP="00717766">
      <w:r w:rsidRPr="00494725">
        <w:t>Okablowanie systemu w obiekcie należy prowadzić w następujący sposób:</w:t>
      </w:r>
    </w:p>
    <w:p w14:paraId="5C42B361" w14:textId="77777777" w:rsidR="00717766" w:rsidRPr="009136A1" w:rsidRDefault="00717766" w:rsidP="00885F1D">
      <w:pPr>
        <w:pStyle w:val="Akapitzlist"/>
        <w:numPr>
          <w:ilvl w:val="0"/>
          <w:numId w:val="17"/>
        </w:numPr>
      </w:pPr>
      <w:r w:rsidRPr="009136A1">
        <w:lastRenderedPageBreak/>
        <w:t>przy realizacji tras kablowych pod potrzeby okablowania należy wziąć pod uwagę wymagania normy PN-EN 50174-2:2010/A1:2011 lub równoważnej dotyczące równoległego prowadzenia różnych instalacji w budynku, m.in. instalacji zasilającej i zapewnić zachowując odpowiednie odległości pomiędzy okablowaniem,</w:t>
      </w:r>
    </w:p>
    <w:p w14:paraId="05E86BA8" w14:textId="77777777" w:rsidR="00717766" w:rsidRPr="009136A1" w:rsidRDefault="00717766" w:rsidP="00885F1D">
      <w:pPr>
        <w:pStyle w:val="Akapitzlist"/>
        <w:numPr>
          <w:ilvl w:val="0"/>
          <w:numId w:val="17"/>
        </w:numPr>
      </w:pPr>
      <w:r w:rsidRPr="009136A1">
        <w:t>trasy kabli logicznych powinny przebiegać wzdłuż linii prostych równoległych i prostopadłych do ścian i stropów zmieniając swój kierunek tylko w zależności od potrzeb (tynki, rozgałęzienia, podejścia do urządzeń), trasa przebiegu powinna być przy tym łatwo dostępna do konserwacji i remontów, a jej wytyczanie uwzględnia miejsca mocowania konstrukcji wsporczych instalacji,</w:t>
      </w:r>
    </w:p>
    <w:p w14:paraId="4076B039" w14:textId="77777777" w:rsidR="00717766" w:rsidRPr="009136A1" w:rsidRDefault="00717766" w:rsidP="00885F1D">
      <w:pPr>
        <w:pStyle w:val="Akapitzlist"/>
        <w:numPr>
          <w:ilvl w:val="0"/>
          <w:numId w:val="17"/>
        </w:numPr>
      </w:pPr>
      <w:r w:rsidRPr="009136A1">
        <w:t xml:space="preserve">maksymalna długość kabla instalacyjnego </w:t>
      </w:r>
      <w:proofErr w:type="spellStart"/>
      <w:r w:rsidRPr="009136A1">
        <w:t>skrętkowego</w:t>
      </w:r>
      <w:proofErr w:type="spellEnd"/>
      <w:r w:rsidRPr="009136A1">
        <w:t xml:space="preserve"> (od punktu dystrybucyjnego do gniazda końcowego) nie może w żadnym przypadku przekroczyć 90 metrów,</w:t>
      </w:r>
    </w:p>
    <w:p w14:paraId="24534A48" w14:textId="77777777" w:rsidR="00717766" w:rsidRPr="009136A1" w:rsidRDefault="00717766" w:rsidP="00885F1D">
      <w:pPr>
        <w:pStyle w:val="Akapitzlist"/>
        <w:numPr>
          <w:ilvl w:val="0"/>
          <w:numId w:val="17"/>
        </w:numPr>
      </w:pPr>
      <w:r w:rsidRPr="009136A1">
        <w:t xml:space="preserve">okablowanie powinno być ciągłe na całej długości toru bez złącz i spawów od stanowiska roboczego do </w:t>
      </w:r>
      <w:proofErr w:type="spellStart"/>
      <w:r w:rsidRPr="009136A1">
        <w:t>panela</w:t>
      </w:r>
      <w:proofErr w:type="spellEnd"/>
      <w:r w:rsidRPr="009136A1">
        <w:t xml:space="preserve"> rozdzielczego,</w:t>
      </w:r>
    </w:p>
    <w:p w14:paraId="2A558240" w14:textId="77777777" w:rsidR="00717766" w:rsidRPr="009136A1" w:rsidRDefault="00717766" w:rsidP="00885F1D">
      <w:pPr>
        <w:pStyle w:val="Akapitzlist"/>
        <w:numPr>
          <w:ilvl w:val="0"/>
          <w:numId w:val="17"/>
        </w:numPr>
      </w:pPr>
      <w:r w:rsidRPr="009136A1">
        <w:t>wszystkie cztery pary każdego kabla powinny być zakończone w pojedynczym module,</w:t>
      </w:r>
    </w:p>
    <w:p w14:paraId="2D729FC7" w14:textId="77777777" w:rsidR="00717766" w:rsidRPr="009136A1" w:rsidRDefault="00717766" w:rsidP="00885F1D">
      <w:pPr>
        <w:pStyle w:val="Akapitzlist"/>
        <w:numPr>
          <w:ilvl w:val="0"/>
          <w:numId w:val="17"/>
        </w:numPr>
      </w:pPr>
      <w:r w:rsidRPr="009136A1">
        <w:t>wymaga się standardowej sekwencji połączeń T568B,</w:t>
      </w:r>
    </w:p>
    <w:p w14:paraId="2168568F" w14:textId="77777777" w:rsidR="00717766" w:rsidRPr="009136A1" w:rsidRDefault="00717766" w:rsidP="00885F1D">
      <w:pPr>
        <w:pStyle w:val="Akapitzlist"/>
        <w:numPr>
          <w:ilvl w:val="0"/>
          <w:numId w:val="17"/>
        </w:numPr>
      </w:pPr>
      <w:r w:rsidRPr="009136A1">
        <w:t xml:space="preserve">proces montażu ma gwarantować najwyższą powtarzalność. Maksymalny </w:t>
      </w:r>
      <w:proofErr w:type="spellStart"/>
      <w:r w:rsidRPr="009136A1">
        <w:t>rozplot</w:t>
      </w:r>
      <w:proofErr w:type="spellEnd"/>
      <w:r w:rsidRPr="009136A1">
        <w:t xml:space="preserve"> pary transmisyjnej na złączu modularnym RJ45 nie może być większy niż 6 mm,</w:t>
      </w:r>
    </w:p>
    <w:p w14:paraId="3ACD6771" w14:textId="77777777" w:rsidR="00717766" w:rsidRPr="009136A1" w:rsidRDefault="00717766" w:rsidP="00885F1D">
      <w:pPr>
        <w:pStyle w:val="Akapitzlist"/>
        <w:numPr>
          <w:ilvl w:val="0"/>
          <w:numId w:val="17"/>
        </w:numPr>
      </w:pPr>
      <w:r w:rsidRPr="009136A1">
        <w:t>każdy kabel powinien mieć trwałe oznaczenie na dwóch końcach przy zakończonych modułach wg. przyjętego systemu numeracji,</w:t>
      </w:r>
    </w:p>
    <w:p w14:paraId="75063C6E" w14:textId="77777777" w:rsidR="00717766" w:rsidRPr="009136A1" w:rsidRDefault="00717766" w:rsidP="00885F1D">
      <w:pPr>
        <w:pStyle w:val="Akapitzlist"/>
        <w:numPr>
          <w:ilvl w:val="0"/>
          <w:numId w:val="17"/>
        </w:numPr>
      </w:pPr>
      <w:r w:rsidRPr="009136A1">
        <w:t>wszystkie ekrany kabli telekomunikacyjnych i transmisji danych oraz związane z nimi urządzenia powinny być poprawnie uziemione w punktach dystrybucyjnych zgodnie z wymaganiami odnośnych norm,</w:t>
      </w:r>
    </w:p>
    <w:p w14:paraId="0B4934C3" w14:textId="77777777" w:rsidR="00717766" w:rsidRPr="009136A1" w:rsidRDefault="00717766" w:rsidP="00885F1D">
      <w:pPr>
        <w:pStyle w:val="Akapitzlist"/>
        <w:numPr>
          <w:ilvl w:val="0"/>
          <w:numId w:val="17"/>
        </w:numPr>
      </w:pPr>
      <w:r w:rsidRPr="009136A1">
        <w:t>każdy stelaż szafy powinien być podłączony do listwy uziemiającej zgodnie z wymogami norm,</w:t>
      </w:r>
    </w:p>
    <w:p w14:paraId="1279C66E" w14:textId="77777777" w:rsidR="00717766" w:rsidRPr="009136A1" w:rsidRDefault="00717766" w:rsidP="00885F1D">
      <w:pPr>
        <w:pStyle w:val="Akapitzlist"/>
        <w:numPr>
          <w:ilvl w:val="0"/>
          <w:numId w:val="17"/>
        </w:numPr>
      </w:pPr>
      <w:r w:rsidRPr="009136A1">
        <w:t>odpowiednie bariery ogniowe powinny być zastosowane dla kabli przechodzących przez ściany i przegrody stanowiące rozdzielnie stref ogniowych budynku. Nieużywane szachty i piony technologiczne powinny być zabezpieczone przed przenikaniem ognia,</w:t>
      </w:r>
    </w:p>
    <w:p w14:paraId="64BE162B" w14:textId="77777777" w:rsidR="00717766" w:rsidRPr="009136A1" w:rsidRDefault="00717766" w:rsidP="00885F1D">
      <w:pPr>
        <w:pStyle w:val="Akapitzlist"/>
        <w:numPr>
          <w:ilvl w:val="0"/>
          <w:numId w:val="17"/>
        </w:numPr>
      </w:pPr>
      <w:r w:rsidRPr="009136A1">
        <w:t>instalacja powinna być przeprowadzona w sposób profesjonalny używając do tego celu najlepszych urządzeń i narzędzi oraz korzystając z instalatorskiego doświadczenia,</w:t>
      </w:r>
    </w:p>
    <w:p w14:paraId="6B654FE7" w14:textId="77777777" w:rsidR="00717766" w:rsidRPr="009136A1" w:rsidRDefault="00717766" w:rsidP="00885F1D">
      <w:pPr>
        <w:pStyle w:val="Akapitzlist"/>
        <w:numPr>
          <w:ilvl w:val="0"/>
          <w:numId w:val="17"/>
        </w:numPr>
      </w:pPr>
      <w:r w:rsidRPr="009136A1">
        <w:t>wszystkie instalowane kable powinny być poprawnie umieszczone w rurkach kablowych, na drabinkach kablowych, w rynienkach lub w kanałach instalacyjnych. Jeśli zastosowanie elementów ochronnych dla medium transmisyjnego jest niemożliwe, pojedyncze kable mogą być formowane w wiązki, starannie prowadzone, poprawnie osłonięte, przymocowane i zabezpieczone za pomocą opasek kablowych do konstrukcji nośnej budynku,</w:t>
      </w:r>
    </w:p>
    <w:p w14:paraId="28B73A6B" w14:textId="77777777" w:rsidR="00717766" w:rsidRPr="009136A1" w:rsidRDefault="00717766" w:rsidP="00885F1D">
      <w:pPr>
        <w:pStyle w:val="Akapitzlist"/>
        <w:numPr>
          <w:ilvl w:val="0"/>
          <w:numId w:val="17"/>
        </w:numPr>
      </w:pPr>
      <w:r w:rsidRPr="009136A1">
        <w:t>okablowanie powinno być prowadzone w sposób uporządkowany i zgodnie z wytycznymi producenta.  Wszystkie używane opaski kablowe powinny być ręcznie zaciskane tylko w punktach, gdzie nie ma zagięć i skręceń,</w:t>
      </w:r>
    </w:p>
    <w:p w14:paraId="1848EB1F" w14:textId="77777777" w:rsidR="00717766" w:rsidRPr="009136A1" w:rsidRDefault="00717766" w:rsidP="00885F1D">
      <w:pPr>
        <w:pStyle w:val="Akapitzlist"/>
        <w:numPr>
          <w:ilvl w:val="0"/>
          <w:numId w:val="17"/>
        </w:numPr>
      </w:pPr>
      <w:r w:rsidRPr="009136A1">
        <w:t>jeśli używana jest rurka osłonowa, maksymalna liczba zagięć większych niż 90º między punktami przeciągania nie powinna przekraczać 2,</w:t>
      </w:r>
    </w:p>
    <w:p w14:paraId="4070CC58" w14:textId="77777777" w:rsidR="00717766" w:rsidRPr="00494725" w:rsidRDefault="00717766" w:rsidP="00885F1D">
      <w:pPr>
        <w:pStyle w:val="Akapitzlist"/>
        <w:numPr>
          <w:ilvl w:val="0"/>
          <w:numId w:val="17"/>
        </w:numPr>
      </w:pPr>
      <w:r w:rsidRPr="00494725">
        <w:t>wszystkie kable miedziane powinny być instalowane i mocowane zgodnie z wytycznymi producenta. Podczas układania kabli instalator powinien dbać o to, aby kabel nie był narażony na nacisk i zagięcia,</w:t>
      </w:r>
    </w:p>
    <w:p w14:paraId="425C1BC4" w14:textId="77777777" w:rsidR="00717766" w:rsidRPr="00494725" w:rsidRDefault="00717766" w:rsidP="00885F1D">
      <w:pPr>
        <w:pStyle w:val="Akapitzlist"/>
        <w:numPr>
          <w:ilvl w:val="0"/>
          <w:numId w:val="17"/>
        </w:numPr>
      </w:pPr>
      <w:r w:rsidRPr="00494725">
        <w:t xml:space="preserve">po instalacji kabla, instalator powinien się upewnić, że wszystkie części kabla są prawidłowo zamocowane i nie ma żadnych </w:t>
      </w:r>
      <w:proofErr w:type="spellStart"/>
      <w:r w:rsidRPr="00494725">
        <w:t>naprężeń</w:t>
      </w:r>
      <w:proofErr w:type="spellEnd"/>
      <w:r w:rsidRPr="00494725">
        <w:t xml:space="preserve"> wzdłuż drogi prowadzenia kabla i na jego końcach,</w:t>
      </w:r>
    </w:p>
    <w:p w14:paraId="62A21933" w14:textId="77777777" w:rsidR="008D7E30" w:rsidRPr="00494725" w:rsidRDefault="00717766" w:rsidP="00885F1D">
      <w:pPr>
        <w:pStyle w:val="Akapitzlist"/>
        <w:numPr>
          <w:ilvl w:val="0"/>
          <w:numId w:val="17"/>
        </w:numPr>
      </w:pPr>
      <w:r w:rsidRPr="00494725">
        <w:t xml:space="preserve">szczególną uwagę należy zachować przy układaniu kabli kat.6 i światłowodowych, aby zachować ich promień gięcia zgodnie z wytycznymi producenta kabli oraz kable kategorii 6 nie powinny mieć mniejszego promienia zgięcia niż 8× średnica kabla podczas instalacji i 4x </w:t>
      </w:r>
      <w:r w:rsidRPr="00494725">
        <w:lastRenderedPageBreak/>
        <w:t>średnica kabla podczas eksploatacji, kable światłowodowe nie powinny mieć promienia mniejszego niż 10x jego średnicy.</w:t>
      </w:r>
    </w:p>
    <w:p w14:paraId="7FADA20C" w14:textId="77777777" w:rsidR="003C55E7" w:rsidRPr="00494725" w:rsidRDefault="003C55E7" w:rsidP="003C55E7">
      <w:pPr>
        <w:pStyle w:val="Nagwek3"/>
      </w:pPr>
      <w:bookmarkStart w:id="41" w:name="_Toc220585454"/>
      <w:r w:rsidRPr="00494725">
        <w:t>Odbiór i pomiary sieci</w:t>
      </w:r>
      <w:bookmarkEnd w:id="41"/>
    </w:p>
    <w:p w14:paraId="432EB579" w14:textId="77777777" w:rsidR="003C55E7" w:rsidRPr="009136A1" w:rsidRDefault="003C55E7" w:rsidP="003C55E7">
      <w:r w:rsidRPr="009136A1">
        <w:t>Po zakończeniu prac instalację należy poddać pomiarom i badaniom sprawdzającym. Pomiary należy wykonać dla wszystkich interfejsów okablowania poziomego oraz pionowego.</w:t>
      </w:r>
    </w:p>
    <w:p w14:paraId="796E622C" w14:textId="77777777" w:rsidR="003C55E7" w:rsidRPr="009136A1" w:rsidRDefault="003C55E7" w:rsidP="003C55E7">
      <w:r w:rsidRPr="009136A1">
        <w:t>Należy użyć miernika dynamicznego (analizatora), który posiada wgrane oprogramowanie umożliwiające pomiar parametrów według aktualnie obowiązujących norm.  Sprzęt   pomiarowy   musi   posiadać   aktualny   certyfikat   potwierdzający dokładność jego wskazań.</w:t>
      </w:r>
    </w:p>
    <w:p w14:paraId="1AB91CD6" w14:textId="77777777" w:rsidR="003C55E7" w:rsidRPr="009136A1" w:rsidRDefault="003C55E7" w:rsidP="003C55E7">
      <w:r w:rsidRPr="009136A1">
        <w:t>Wymagane parametry testu dla kabli miedzianych:</w:t>
      </w:r>
    </w:p>
    <w:p w14:paraId="4A93F21E" w14:textId="77777777" w:rsidR="003C55E7" w:rsidRPr="009136A1" w:rsidRDefault="003C55E7" w:rsidP="00885F1D">
      <w:pPr>
        <w:pStyle w:val="Akapitzlist"/>
        <w:numPr>
          <w:ilvl w:val="0"/>
          <w:numId w:val="18"/>
        </w:numPr>
      </w:pPr>
      <w:proofErr w:type="spellStart"/>
      <w:r w:rsidRPr="009136A1">
        <w:t>Wire</w:t>
      </w:r>
      <w:proofErr w:type="spellEnd"/>
      <w:r w:rsidRPr="009136A1">
        <w:t xml:space="preserve"> Map – mapa połączeń, </w:t>
      </w:r>
    </w:p>
    <w:p w14:paraId="28BC4177" w14:textId="77777777" w:rsidR="003C55E7" w:rsidRPr="009136A1" w:rsidRDefault="003C55E7" w:rsidP="00885F1D">
      <w:pPr>
        <w:pStyle w:val="Akapitzlist"/>
        <w:numPr>
          <w:ilvl w:val="0"/>
          <w:numId w:val="18"/>
        </w:numPr>
      </w:pPr>
      <w:proofErr w:type="spellStart"/>
      <w:r w:rsidRPr="009136A1">
        <w:t>Length</w:t>
      </w:r>
      <w:proofErr w:type="spellEnd"/>
      <w:r w:rsidRPr="009136A1">
        <w:t xml:space="preserve"> – długość,</w:t>
      </w:r>
    </w:p>
    <w:p w14:paraId="59284088" w14:textId="77777777" w:rsidR="003C55E7" w:rsidRPr="009136A1" w:rsidRDefault="003C55E7" w:rsidP="00885F1D">
      <w:pPr>
        <w:pStyle w:val="Akapitzlist"/>
        <w:numPr>
          <w:ilvl w:val="0"/>
          <w:numId w:val="18"/>
        </w:numPr>
      </w:pPr>
      <w:proofErr w:type="spellStart"/>
      <w:r w:rsidRPr="009136A1">
        <w:t>Propagation</w:t>
      </w:r>
      <w:proofErr w:type="spellEnd"/>
      <w:r w:rsidRPr="009136A1">
        <w:t xml:space="preserve"> </w:t>
      </w:r>
      <w:proofErr w:type="spellStart"/>
      <w:r w:rsidRPr="009136A1">
        <w:t>delay</w:t>
      </w:r>
      <w:proofErr w:type="spellEnd"/>
      <w:r w:rsidRPr="009136A1">
        <w:t xml:space="preserve"> – opóźnienie propagacji, </w:t>
      </w:r>
    </w:p>
    <w:p w14:paraId="78407420" w14:textId="77777777" w:rsidR="003C55E7" w:rsidRPr="009136A1" w:rsidRDefault="003C55E7" w:rsidP="00885F1D">
      <w:pPr>
        <w:pStyle w:val="Akapitzlist"/>
        <w:numPr>
          <w:ilvl w:val="0"/>
          <w:numId w:val="18"/>
        </w:numPr>
      </w:pPr>
      <w:proofErr w:type="spellStart"/>
      <w:r w:rsidRPr="009136A1">
        <w:t>Delay</w:t>
      </w:r>
      <w:proofErr w:type="spellEnd"/>
      <w:r w:rsidRPr="009136A1">
        <w:t xml:space="preserve"> </w:t>
      </w:r>
      <w:proofErr w:type="spellStart"/>
      <w:r w:rsidRPr="009136A1">
        <w:t>skew</w:t>
      </w:r>
      <w:proofErr w:type="spellEnd"/>
      <w:r w:rsidRPr="009136A1">
        <w:t xml:space="preserve"> – opóźnienie skrośne,</w:t>
      </w:r>
    </w:p>
    <w:p w14:paraId="5BB3DDD8" w14:textId="77777777" w:rsidR="003C55E7" w:rsidRPr="009136A1" w:rsidRDefault="003C55E7" w:rsidP="00885F1D">
      <w:pPr>
        <w:pStyle w:val="Akapitzlist"/>
        <w:numPr>
          <w:ilvl w:val="0"/>
          <w:numId w:val="18"/>
        </w:numPr>
        <w:rPr>
          <w:lang w:val="en-US"/>
        </w:rPr>
      </w:pPr>
      <w:r w:rsidRPr="009136A1">
        <w:rPr>
          <w:lang w:val="en-US"/>
        </w:rPr>
        <w:t xml:space="preserve">NEXT – near end cross-talk, </w:t>
      </w:r>
    </w:p>
    <w:p w14:paraId="1E5288CE" w14:textId="77777777" w:rsidR="003C55E7" w:rsidRPr="009136A1" w:rsidRDefault="003C55E7" w:rsidP="00885F1D">
      <w:pPr>
        <w:pStyle w:val="Akapitzlist"/>
        <w:numPr>
          <w:ilvl w:val="0"/>
          <w:numId w:val="18"/>
        </w:numPr>
      </w:pPr>
      <w:r w:rsidRPr="009136A1">
        <w:t xml:space="preserve">PSNEXT – Power sum </w:t>
      </w:r>
      <w:proofErr w:type="spellStart"/>
      <w:r w:rsidRPr="009136A1">
        <w:t>next</w:t>
      </w:r>
      <w:proofErr w:type="spellEnd"/>
      <w:r w:rsidRPr="009136A1">
        <w:t>,</w:t>
      </w:r>
    </w:p>
    <w:p w14:paraId="5F56F870" w14:textId="77777777" w:rsidR="003C55E7" w:rsidRPr="009136A1" w:rsidRDefault="003C55E7" w:rsidP="00885F1D">
      <w:pPr>
        <w:pStyle w:val="Akapitzlist"/>
        <w:numPr>
          <w:ilvl w:val="0"/>
          <w:numId w:val="18"/>
        </w:numPr>
        <w:rPr>
          <w:lang w:val="en-US"/>
        </w:rPr>
      </w:pPr>
      <w:r w:rsidRPr="009136A1">
        <w:rPr>
          <w:lang w:val="en-US"/>
        </w:rPr>
        <w:t xml:space="preserve">ACR – attenuation to crosstalk radio, </w:t>
      </w:r>
    </w:p>
    <w:p w14:paraId="2685C3F8" w14:textId="77777777" w:rsidR="003C55E7" w:rsidRPr="009136A1" w:rsidRDefault="003C55E7" w:rsidP="00885F1D">
      <w:pPr>
        <w:pStyle w:val="Akapitzlist"/>
        <w:numPr>
          <w:ilvl w:val="0"/>
          <w:numId w:val="18"/>
        </w:numPr>
      </w:pPr>
      <w:r w:rsidRPr="009136A1">
        <w:t>PSACR – Power sum ACR,</w:t>
      </w:r>
    </w:p>
    <w:p w14:paraId="74BBCE6B" w14:textId="77777777" w:rsidR="003C55E7" w:rsidRPr="009136A1" w:rsidRDefault="003C55E7" w:rsidP="00885F1D">
      <w:pPr>
        <w:pStyle w:val="Akapitzlist"/>
        <w:numPr>
          <w:ilvl w:val="0"/>
          <w:numId w:val="18"/>
        </w:numPr>
      </w:pPr>
      <w:r w:rsidRPr="009136A1">
        <w:t xml:space="preserve">ELFEXT, </w:t>
      </w:r>
    </w:p>
    <w:p w14:paraId="63EACA17" w14:textId="77777777" w:rsidR="003C55E7" w:rsidRPr="009136A1" w:rsidRDefault="003C55E7" w:rsidP="00885F1D">
      <w:pPr>
        <w:pStyle w:val="Akapitzlist"/>
        <w:numPr>
          <w:ilvl w:val="0"/>
          <w:numId w:val="18"/>
        </w:numPr>
      </w:pPr>
      <w:r w:rsidRPr="009136A1">
        <w:t>PSELFEXT,</w:t>
      </w:r>
    </w:p>
    <w:p w14:paraId="4157D1DC" w14:textId="77777777" w:rsidR="003C55E7" w:rsidRPr="009136A1" w:rsidRDefault="003C55E7" w:rsidP="00885F1D">
      <w:pPr>
        <w:pStyle w:val="Akapitzlist"/>
        <w:numPr>
          <w:ilvl w:val="0"/>
          <w:numId w:val="18"/>
        </w:numPr>
      </w:pPr>
      <w:proofErr w:type="spellStart"/>
      <w:r w:rsidRPr="009136A1">
        <w:t>Insertion</w:t>
      </w:r>
      <w:proofErr w:type="spellEnd"/>
      <w:r w:rsidRPr="009136A1">
        <w:t xml:space="preserve"> </w:t>
      </w:r>
      <w:proofErr w:type="spellStart"/>
      <w:r w:rsidRPr="009136A1">
        <w:t>loss</w:t>
      </w:r>
      <w:proofErr w:type="spellEnd"/>
      <w:r w:rsidRPr="009136A1">
        <w:t xml:space="preserve"> – straty wtrąceniowe, </w:t>
      </w:r>
    </w:p>
    <w:p w14:paraId="611AC846" w14:textId="77777777" w:rsidR="003C55E7" w:rsidRPr="009136A1" w:rsidRDefault="003C55E7" w:rsidP="00885F1D">
      <w:pPr>
        <w:pStyle w:val="Akapitzlist"/>
        <w:numPr>
          <w:ilvl w:val="0"/>
          <w:numId w:val="18"/>
        </w:numPr>
      </w:pPr>
      <w:r w:rsidRPr="009136A1">
        <w:t xml:space="preserve">Return </w:t>
      </w:r>
      <w:proofErr w:type="spellStart"/>
      <w:r w:rsidRPr="009136A1">
        <w:t>loss</w:t>
      </w:r>
      <w:proofErr w:type="spellEnd"/>
      <w:r w:rsidRPr="009136A1">
        <w:t xml:space="preserve"> – straty odbiciowe.</w:t>
      </w:r>
    </w:p>
    <w:p w14:paraId="5B822016" w14:textId="77777777" w:rsidR="003C55E7" w:rsidRPr="009136A1" w:rsidRDefault="003C55E7" w:rsidP="003C55E7">
      <w:pPr>
        <w:rPr>
          <w:b/>
        </w:rPr>
      </w:pPr>
      <w:r w:rsidRPr="009136A1">
        <w:rPr>
          <w:b/>
        </w:rPr>
        <w:t>Uwaga!</w:t>
      </w:r>
    </w:p>
    <w:p w14:paraId="2A15D318" w14:textId="77777777" w:rsidR="003C55E7" w:rsidRDefault="003C55E7" w:rsidP="003C55E7">
      <w:r w:rsidRPr="009136A1">
        <w:t>Testy końcowe powinny być wykonywane tylko po faktycznym ukończeniu realizacji. Nie należy akceptować żadnych wyników mieszczących się w marginesie błędu. Wyniki testów należy przekazać Inwestorowi przed wykonaniem weryfikacji końcowej systemu</w:t>
      </w:r>
      <w:r w:rsidR="00961C19" w:rsidRPr="009136A1">
        <w:t>.</w:t>
      </w:r>
    </w:p>
    <w:p w14:paraId="153383A8" w14:textId="6F375141" w:rsidR="00770A28" w:rsidRDefault="00770A28" w:rsidP="003C55E7">
      <w:pPr>
        <w:pStyle w:val="Nagwek2"/>
      </w:pPr>
      <w:r>
        <w:t>Instalacja antenowa RTV</w:t>
      </w:r>
      <w:r w:rsidR="00E40D3A">
        <w:t>/SAT</w:t>
      </w:r>
    </w:p>
    <w:p w14:paraId="3E958CC0" w14:textId="76D9C1E3" w:rsidR="00770A28" w:rsidRPr="009136A1" w:rsidRDefault="00770A28" w:rsidP="003C55E7">
      <w:r w:rsidRPr="00770A28">
        <w:t>Projektuje się system odbioru telewizji cyfrowej w pomieszczeniu 0</w:t>
      </w:r>
      <w:r>
        <w:t>6</w:t>
      </w:r>
      <w:r w:rsidRPr="00770A28">
        <w:t xml:space="preserve">. Na dachu budynku projektuje się zamontowanie zestawu anten dla odbioru naziemnej telewizji cyfrowej i </w:t>
      </w:r>
      <w:r>
        <w:t>telewizji satelitarnej</w:t>
      </w:r>
      <w:r w:rsidRPr="00770A28">
        <w:t xml:space="preserve">. Zestaw antenowy składa się z trzech anten. Sygnał z anten telewizji cyfrowej i sygnał </w:t>
      </w:r>
      <w:r>
        <w:t>telewizji satelitarnej</w:t>
      </w:r>
      <w:r w:rsidRPr="00770A28">
        <w:t xml:space="preserve"> zostanie zsumowany w szafce RTV i przesłany do gniazd RTV. Wszystkie anteny należy zainstalować na maszcie mocowanym do podstawy stawianej na dachu oraz chronić za pomocą iglic odgromowych. Przy wyjściu instalacji na dach, należy zabudować zabezpieczenia przeciwprzepięciowe. Okablowanie sprowadzić do szafki RTV poprzez przepust dachowy. Ostateczną lokalizację szafki RTV oraz zabezpieczeń przeciwprzepięciowych należy ustalić na etapie realizacji. Do szafki RTV należy przewidzieć doprowadzenie zasilania z </w:t>
      </w:r>
      <w:r>
        <w:t>szafy teletechnicznej LPD</w:t>
      </w:r>
      <w:r w:rsidRPr="00770A28">
        <w:t>.</w:t>
      </w:r>
    </w:p>
    <w:p w14:paraId="6234FB52" w14:textId="0B2A18CF" w:rsidR="009C1AB0" w:rsidRPr="00494725" w:rsidRDefault="009C1AB0" w:rsidP="009B6CB7">
      <w:pPr>
        <w:pStyle w:val="Nagwek2"/>
      </w:pPr>
      <w:bookmarkStart w:id="42" w:name="_Toc179978465"/>
      <w:bookmarkStart w:id="43" w:name="_Toc220585455"/>
      <w:r w:rsidRPr="00494725">
        <w:t>Badania i testy</w:t>
      </w:r>
      <w:bookmarkEnd w:id="42"/>
      <w:bookmarkEnd w:id="43"/>
    </w:p>
    <w:p w14:paraId="259A7326" w14:textId="707E8ADF" w:rsidR="009C1AB0" w:rsidRPr="00494725" w:rsidRDefault="009C1AB0" w:rsidP="009C1AB0">
      <w:r w:rsidRPr="00494725">
        <w:t>Instalacje elektryczne i niskiego napięcia należy poddać procedurze testowej i weryfikacji zgodnie z normą PN-HD 60364-6 Instalacje elektryczne niskiego napięcia -- Część 6: Sprawdzanie. Dodatkowo zaleca się weryfikację połączeń rozdzielnic.</w:t>
      </w:r>
    </w:p>
    <w:p w14:paraId="54D3EB9E" w14:textId="77777777" w:rsidR="009C1AB0" w:rsidRPr="00494725" w:rsidRDefault="009C1AB0" w:rsidP="009C1AB0">
      <w:r w:rsidRPr="00494725">
        <w:lastRenderedPageBreak/>
        <w:t>Oświetlenie należy poddać procedurze testowej i weryfikacji zgodnie z normą PN-EN 12464-1.</w:t>
      </w:r>
    </w:p>
    <w:p w14:paraId="6102E689" w14:textId="77777777" w:rsidR="009C1AB0" w:rsidRPr="00494725" w:rsidRDefault="009C1AB0" w:rsidP="009C1AB0">
      <w:r w:rsidRPr="00494725">
        <w:t>Instalacje oświetlenia awaryjnego i oświetlenia ewakuacyjnego należy poddać procedurze testowej zgodnie z wymogami krajowymi i normą PN-EN 50172 oraz PN-EN 1838.</w:t>
      </w:r>
    </w:p>
    <w:p w14:paraId="47530351" w14:textId="4BE6179D" w:rsidR="009C1AB0" w:rsidRPr="00783F03" w:rsidRDefault="009C1AB0" w:rsidP="009B6CB7">
      <w:pPr>
        <w:pStyle w:val="Nagwek2"/>
      </w:pPr>
      <w:bookmarkStart w:id="44" w:name="_Toc179978466"/>
      <w:bookmarkStart w:id="45" w:name="_Toc220585456"/>
      <w:r w:rsidRPr="00783F03">
        <w:t>Wytyczne BHP</w:t>
      </w:r>
      <w:bookmarkEnd w:id="44"/>
      <w:bookmarkEnd w:id="45"/>
    </w:p>
    <w:p w14:paraId="56B30354" w14:textId="77777777" w:rsidR="009C1AB0" w:rsidRPr="00783F03" w:rsidRDefault="009C1AB0" w:rsidP="009C1AB0">
      <w:r w:rsidRPr="00783F03">
        <w:t>Prace należy wykonywać zgodnie z zaleceniami pracownika BHP, Inwestora, Kierownika Budowy, Nadzoru oraz zgodnie z przepisami zawartymi w poniższych aktach prawnych:</w:t>
      </w:r>
    </w:p>
    <w:p w14:paraId="2C93A39B" w14:textId="77777777" w:rsidR="009C1AB0" w:rsidRPr="00783F03" w:rsidRDefault="009C1AB0" w:rsidP="00724FD5">
      <w:pPr>
        <w:numPr>
          <w:ilvl w:val="0"/>
          <w:numId w:val="23"/>
        </w:numPr>
      </w:pPr>
      <w:r w:rsidRPr="00783F03">
        <w:t>Rozporządzeniu Ministra Pracy i Polityki Socjalnej z dnia 28 maja 1996r w sprawie rodzajów prac, które powinny być wykonywane przez co najmniej dwie osoby” Dz.U. nr.62 poz. 288</w:t>
      </w:r>
    </w:p>
    <w:p w14:paraId="36F82EFA" w14:textId="77777777" w:rsidR="009C1AB0" w:rsidRPr="00783F03" w:rsidRDefault="009C1AB0" w:rsidP="00724FD5">
      <w:pPr>
        <w:numPr>
          <w:ilvl w:val="0"/>
          <w:numId w:val="23"/>
        </w:numPr>
      </w:pPr>
      <w:r w:rsidRPr="00783F03">
        <w:t>Rozporządzeniu Ministra Pracy i Polityki Socjalnej z dnia 26 września 1997 r w sprawie ogólnych przepisów bezpieczeństwa i higieny pracy „ / Dz.U. Nr 129/97 poz. 844 / oraz zmianach z 11 czerwca 2002 r. zmieniających Rozporządzenie w sprawie ogólnych przepisów bezpieczeństwa i higieny pracy / Dz. U. Nr 91 poz.811</w:t>
      </w:r>
    </w:p>
    <w:p w14:paraId="6A2EF31A" w14:textId="77777777" w:rsidR="009C1AB0" w:rsidRPr="00783F03" w:rsidRDefault="009C1AB0" w:rsidP="00724FD5">
      <w:pPr>
        <w:numPr>
          <w:ilvl w:val="0"/>
          <w:numId w:val="23"/>
        </w:numPr>
      </w:pPr>
      <w:r w:rsidRPr="00783F03">
        <w:t>Rozporządzeniu Ministra Infrastruktury z dnia 6 lutego 2003 r w sprawie bezpieczeństwa i higieny pracy przy wykonywaniu robót budowlano- montażowych i rozbiórkowych „ / Dz. U. Nr 47 poz. 401/.</w:t>
      </w:r>
    </w:p>
    <w:p w14:paraId="263114D3" w14:textId="77777777" w:rsidR="009C1AB0" w:rsidRPr="00783F03" w:rsidRDefault="009C1AB0" w:rsidP="00724FD5">
      <w:pPr>
        <w:numPr>
          <w:ilvl w:val="0"/>
          <w:numId w:val="23"/>
        </w:numPr>
      </w:pPr>
      <w:r w:rsidRPr="00783F03">
        <w:t xml:space="preserve">Rozporządzeniu Ministra Gospodarki z dnia 17 września 1999 r w sprawie bezpieczeństwa </w:t>
      </w:r>
      <w:r w:rsidRPr="00783F03">
        <w:br/>
        <w:t>i higieny pracy przy urządzeniach i instalacjach energetycznych „ / Dz. U. Nr 80 poz. 912</w:t>
      </w:r>
    </w:p>
    <w:p w14:paraId="43F8971A" w14:textId="77777777" w:rsidR="009C1AB0" w:rsidRPr="00783F03" w:rsidRDefault="009C1AB0" w:rsidP="009C1AB0">
      <w:r w:rsidRPr="00783F03">
        <w:t xml:space="preserve">Wszystkie prace budowlano-montażowe i odbiory wykonać zgodnie z zasadami BHP wg obowiązujących norm i przepisów oraz warunków technicznych wynikających ze stosownych przepisów, jak również wymogów producentów lub dostawców poszczególnych urządzeń. Montaż i uruchomienie poszczególnych instalacji oraz urządzeń należy zlecić wyspecjalizowanej i autoryzowanej firmie. Przed przystąpieniem do prac montażowych należy zapoznać się dokładnie z dokumentacją techniczną, obowiązującymi przepisami, z DTR urządzeń oraz wytycznymi producentów. </w:t>
      </w:r>
    </w:p>
    <w:p w14:paraId="32C99FFB" w14:textId="2F2A72B5" w:rsidR="009C1AB0" w:rsidRPr="000B1E4A" w:rsidRDefault="009C1AB0" w:rsidP="009B6CB7">
      <w:pPr>
        <w:pStyle w:val="Nagwek2"/>
      </w:pPr>
      <w:bookmarkStart w:id="46" w:name="_Toc179978467"/>
      <w:bookmarkStart w:id="47" w:name="_Toc220585457"/>
      <w:r w:rsidRPr="000B1E4A">
        <w:t>Uwagi końcowe</w:t>
      </w:r>
      <w:bookmarkEnd w:id="46"/>
      <w:bookmarkEnd w:id="47"/>
    </w:p>
    <w:p w14:paraId="7C0B2A5C" w14:textId="77777777" w:rsidR="009C1AB0" w:rsidRPr="000B1E4A" w:rsidRDefault="009C1AB0" w:rsidP="00724FD5">
      <w:pPr>
        <w:numPr>
          <w:ilvl w:val="0"/>
          <w:numId w:val="23"/>
        </w:numPr>
      </w:pPr>
      <w:r w:rsidRPr="000B1E4A">
        <w:t>wykonawca zobowiązany jest rozpatrywać dokumentację projektową całościowo. Wszelkie elementy nie ujęte na rysunkach, a ujęte w opisie technicznym, lub ujęte na rysunkach a nie ujęte w opisie technicznym lub zestawieniu materiałów, należy traktować tak jakby były ujęte we wszystkich częściach dokumentacji projektowej. Wykonawca zobowiązany jest również  szczegółowo zapoznać się z projektami pokrewnymi w tym z projektami branżowymi, w celu prawidłowego określenia zakresów rzeczowych poszczególnych instalacji oraz granic opracowania, aby zapewnić prawidłowe wykonanie całości instalacji elektrycznych;</w:t>
      </w:r>
    </w:p>
    <w:p w14:paraId="536504E1" w14:textId="77777777" w:rsidR="009C1AB0" w:rsidRPr="000B1E4A" w:rsidRDefault="009C1AB0" w:rsidP="00724FD5">
      <w:pPr>
        <w:numPr>
          <w:ilvl w:val="0"/>
          <w:numId w:val="23"/>
        </w:numPr>
        <w:spacing w:after="0"/>
      </w:pPr>
      <w:r w:rsidRPr="000B1E4A">
        <w:t xml:space="preserve">użyte w dokumentacji projektowej nazwy producenta/nazwy systemu nie mają na celu ich preferowania, lecz wskazanie na oczekiwane cechy/parametry </w:t>
      </w:r>
      <w:proofErr w:type="spellStart"/>
      <w:r w:rsidRPr="000B1E4A">
        <w:t>techniczno</w:t>
      </w:r>
      <w:proofErr w:type="spellEnd"/>
      <w:r w:rsidRPr="000B1E4A">
        <w:t xml:space="preserve"> - jakościowe wyrobów, urządzeń itp., które są istotne z punktu widzenia działania lub użytkowania obiektu jako całości, zgodnie z jego przeznaczeniem określonym w dokumentacji. Jednocześnie uwzględnione zostały wymagania i preferencje użytkownika w zakresie urządzeń rozdziały energii i oświetlenia wewnętrznego. </w:t>
      </w:r>
    </w:p>
    <w:p w14:paraId="65791682" w14:textId="77777777" w:rsidR="009C1AB0" w:rsidRPr="000B1E4A" w:rsidRDefault="009C1AB0" w:rsidP="00724FD5">
      <w:pPr>
        <w:numPr>
          <w:ilvl w:val="0"/>
          <w:numId w:val="23"/>
        </w:numPr>
        <w:spacing w:after="0"/>
      </w:pPr>
      <w:r w:rsidRPr="000B1E4A">
        <w:t xml:space="preserve">prace wykonać zgodnie z projektem i rozporządzeniem ministra infrastruktury, (Dz. U. z 2002r Nr 75 </w:t>
      </w:r>
      <w:proofErr w:type="spellStart"/>
      <w:r w:rsidRPr="000B1E4A">
        <w:t>poz</w:t>
      </w:r>
      <w:proofErr w:type="spellEnd"/>
      <w:r w:rsidRPr="000B1E4A">
        <w:t xml:space="preserve"> 690) „ w sprawie warunków technicznych, jakim powinny odpowiadać budynki i ich usytuowanie” i PN/E/IEC;</w:t>
      </w:r>
    </w:p>
    <w:p w14:paraId="71617335" w14:textId="77777777" w:rsidR="009C1AB0" w:rsidRPr="000B1E4A" w:rsidRDefault="009C1AB0" w:rsidP="00724FD5">
      <w:pPr>
        <w:numPr>
          <w:ilvl w:val="0"/>
          <w:numId w:val="23"/>
        </w:numPr>
        <w:spacing w:after="0"/>
      </w:pPr>
      <w:r w:rsidRPr="000B1E4A">
        <w:t>stosować wyroby i rozwiązania dopuszczone do stosowania w budownictwie;</w:t>
      </w:r>
    </w:p>
    <w:p w14:paraId="428DAD5E" w14:textId="77777777" w:rsidR="009C1AB0" w:rsidRPr="000B1E4A" w:rsidRDefault="009C1AB0" w:rsidP="00724FD5">
      <w:pPr>
        <w:numPr>
          <w:ilvl w:val="0"/>
          <w:numId w:val="23"/>
        </w:numPr>
        <w:spacing w:after="0"/>
      </w:pPr>
      <w:r w:rsidRPr="000B1E4A">
        <w:lastRenderedPageBreak/>
        <w:t>zachować wymagany odstęp instalacji elektrycznej od innych instalacji;</w:t>
      </w:r>
    </w:p>
    <w:p w14:paraId="5040C564" w14:textId="77777777" w:rsidR="009C1AB0" w:rsidRPr="000B1E4A" w:rsidRDefault="009C1AB0" w:rsidP="00724FD5">
      <w:pPr>
        <w:numPr>
          <w:ilvl w:val="0"/>
          <w:numId w:val="23"/>
        </w:numPr>
        <w:spacing w:after="0"/>
      </w:pPr>
      <w:r w:rsidRPr="000B1E4A">
        <w:t>przepusty w ścianach i stropach wykonać w klasie odporności ogniowej odpowiadającej klasie elementów budowlanych przez które przechodzą;</w:t>
      </w:r>
    </w:p>
    <w:p w14:paraId="5FE169CA" w14:textId="77777777" w:rsidR="009C1AB0" w:rsidRPr="000B1E4A" w:rsidRDefault="009C1AB0" w:rsidP="00724FD5">
      <w:pPr>
        <w:numPr>
          <w:ilvl w:val="0"/>
          <w:numId w:val="23"/>
        </w:numPr>
        <w:spacing w:after="0"/>
      </w:pPr>
      <w:r w:rsidRPr="000B1E4A">
        <w:t>po zakończeniu prac montażowych przeprowadzić badania i pomiary wykonanej instalacji zgodnie z wymaganiami obowiązujących norm i przepisów.</w:t>
      </w:r>
    </w:p>
    <w:p w14:paraId="6AAEC6CE" w14:textId="77777777" w:rsidR="009C1AB0" w:rsidRPr="000B1E4A" w:rsidRDefault="009C1AB0" w:rsidP="00724FD5">
      <w:pPr>
        <w:numPr>
          <w:ilvl w:val="0"/>
          <w:numId w:val="23"/>
        </w:numPr>
        <w:spacing w:after="0"/>
      </w:pPr>
      <w:r w:rsidRPr="000B1E4A">
        <w:t>urządzenia i materiały przed wprowadzeniem ich na obiekt należy pisemnie zaakceptować przez Inwestora, Projektanta i Nadzór Inwestorski.</w:t>
      </w:r>
    </w:p>
    <w:p w14:paraId="4E0DCE89" w14:textId="77777777" w:rsidR="009C1AB0" w:rsidRPr="000B1E4A" w:rsidRDefault="009C1AB0" w:rsidP="00724FD5">
      <w:pPr>
        <w:numPr>
          <w:ilvl w:val="0"/>
          <w:numId w:val="23"/>
        </w:numPr>
        <w:spacing w:after="0"/>
      </w:pPr>
      <w:r w:rsidRPr="000B1E4A">
        <w:t xml:space="preserve">na każdym gnieździe elektrycznym, łączniku oświetleniowym, oprawie oświetleniowej oraz urządzeniu elektrycznym zasilanym z wypustów kablowych należy umieścić numer obwodu elektrycznego oraz oznaczenie rozdzielnicy z której dany obwód jest zasilany. </w:t>
      </w:r>
    </w:p>
    <w:p w14:paraId="02B947B9" w14:textId="77777777" w:rsidR="009C1AB0" w:rsidRPr="000B1E4A" w:rsidRDefault="009C1AB0" w:rsidP="00724FD5">
      <w:pPr>
        <w:numPr>
          <w:ilvl w:val="0"/>
          <w:numId w:val="23"/>
        </w:numPr>
        <w:spacing w:after="0"/>
      </w:pPr>
      <w:r w:rsidRPr="000B1E4A">
        <w:t>dodatkowo wszystkie puszki rozgałęźne powinny zostać opisane numerem obwodu w sposób trwały.</w:t>
      </w:r>
    </w:p>
    <w:p w14:paraId="1901318B" w14:textId="77777777" w:rsidR="009C1AB0" w:rsidRPr="000B1E4A" w:rsidRDefault="009C1AB0" w:rsidP="00724FD5">
      <w:pPr>
        <w:numPr>
          <w:ilvl w:val="0"/>
          <w:numId w:val="23"/>
        </w:numPr>
        <w:spacing w:after="0"/>
      </w:pPr>
      <w:r w:rsidRPr="000B1E4A">
        <w:t xml:space="preserve">główne linie zasilające przy przejściach przez ściany należy oznaczyć poprzez podanie następujących informacji: Typ i przekrój przewodu oraz relacje. </w:t>
      </w:r>
    </w:p>
    <w:p w14:paraId="5DD650DA" w14:textId="77777777" w:rsidR="009C1AB0" w:rsidRPr="000B1E4A" w:rsidRDefault="009C1AB0" w:rsidP="00724FD5">
      <w:pPr>
        <w:numPr>
          <w:ilvl w:val="0"/>
          <w:numId w:val="23"/>
        </w:numPr>
        <w:spacing w:after="0"/>
      </w:pPr>
      <w:r w:rsidRPr="000B1E4A">
        <w:t>Do zakresu prac Wykonawcy każdorazowo wchodzą próby urządzeń i instalacji wg. obowiązujących norm i przepisów oraz protokolarny odbiór. Do wykonanych prac Wykonawca winien załączyć również deklarację kompletności wykonanych prac oraz zgodności z projektem i niniejszą dokumentacją.</w:t>
      </w:r>
    </w:p>
    <w:p w14:paraId="01E8A440" w14:textId="77777777" w:rsidR="009C1AB0" w:rsidRPr="000B1E4A" w:rsidRDefault="009C1AB0" w:rsidP="00724FD5">
      <w:pPr>
        <w:numPr>
          <w:ilvl w:val="0"/>
          <w:numId w:val="23"/>
        </w:numPr>
        <w:spacing w:after="0"/>
      </w:pPr>
      <w:r w:rsidRPr="000B1E4A">
        <w:t>Obowiązkiem wykonawców instalacji jest dostarczenie wymaganych, aktualnych atestów (</w:t>
      </w:r>
      <w:proofErr w:type="spellStart"/>
      <w:r w:rsidRPr="000B1E4A">
        <w:t>dopuszczeń</w:t>
      </w:r>
      <w:proofErr w:type="spellEnd"/>
      <w:r w:rsidRPr="000B1E4A">
        <w:t>, certyfikatów) wszystkich zastosowanych materiałów i urządzeń. Wszelkie urządzenia oraz narzędzia muszą być oznaczone znakiem bezpieczeństwa, a w stosunku do urządzeń, które nie podlegają obowiązkowi zgłaszania do certyfikacji na znak bezpieczeństwa i oznaczenia tym znakiem, wykonawca jest zobowiązany dostarczyć odpowiednią deklarację dostawcy, zgodności tych wyrobów z normami wprowadzonymi do obowiązkowego stosowania oraz wymaganiami określonymi właściwymi przepisami.</w:t>
      </w:r>
    </w:p>
    <w:p w14:paraId="54F1D1B0" w14:textId="77777777" w:rsidR="009C1AB0" w:rsidRPr="00080A54" w:rsidRDefault="009C1AB0" w:rsidP="009C1AB0">
      <w:pPr>
        <w:rPr>
          <w:highlight w:val="yellow"/>
        </w:rPr>
      </w:pPr>
    </w:p>
    <w:p w14:paraId="0905C452" w14:textId="77777777" w:rsidR="00740A14" w:rsidRPr="00080A54" w:rsidRDefault="00740A14" w:rsidP="009C1AB0">
      <w:pPr>
        <w:rPr>
          <w:highlight w:val="yellow"/>
        </w:rPr>
      </w:pPr>
    </w:p>
    <w:p w14:paraId="3D493B28" w14:textId="77777777" w:rsidR="00740A14" w:rsidRPr="00080A54" w:rsidRDefault="00740A14" w:rsidP="009C1AB0">
      <w:pPr>
        <w:rPr>
          <w:highlight w:val="yellow"/>
        </w:rPr>
      </w:pPr>
    </w:p>
    <w:p w14:paraId="5C062DBF" w14:textId="77777777" w:rsidR="009C1AB0" w:rsidRPr="000B1E4A" w:rsidRDefault="009C1AB0" w:rsidP="001B1CB7">
      <w:pPr>
        <w:jc w:val="right"/>
      </w:pPr>
      <w:r w:rsidRPr="000B1E4A">
        <w:t>……..……………………</w:t>
      </w:r>
      <w:r w:rsidRPr="000B1E4A">
        <w:tab/>
      </w:r>
    </w:p>
    <w:p w14:paraId="0234235A" w14:textId="11E820EB" w:rsidR="00996D6B" w:rsidRDefault="009C1AB0" w:rsidP="001B1CB7">
      <w:r w:rsidRPr="000B1E4A">
        <w:tab/>
      </w:r>
      <w:r w:rsidRPr="000B1E4A">
        <w:tab/>
      </w:r>
      <w:r w:rsidRPr="000B1E4A">
        <w:tab/>
      </w:r>
      <w:r w:rsidRPr="000B1E4A">
        <w:tab/>
      </w:r>
      <w:r w:rsidRPr="000B1E4A">
        <w:tab/>
      </w:r>
      <w:r w:rsidR="001B1CB7" w:rsidRPr="000B1E4A">
        <w:t xml:space="preserve">   </w:t>
      </w:r>
      <w:r w:rsidR="001B1CB7" w:rsidRPr="000B1E4A">
        <w:tab/>
      </w:r>
      <w:r w:rsidRPr="000B1E4A">
        <w:tab/>
      </w:r>
      <w:r w:rsidRPr="000B1E4A">
        <w:tab/>
      </w:r>
      <w:r w:rsidRPr="000B1E4A">
        <w:tab/>
      </w:r>
      <w:r w:rsidRPr="000B1E4A">
        <w:tab/>
        <w:t>Opracował:</w:t>
      </w:r>
    </w:p>
    <w:p w14:paraId="6F96CC70" w14:textId="77777777" w:rsidR="006216D2" w:rsidRDefault="006216D2" w:rsidP="001B1CB7"/>
    <w:p w14:paraId="072DD5AF" w14:textId="77777777" w:rsidR="006216D2" w:rsidRDefault="006216D2" w:rsidP="001B1CB7"/>
    <w:p w14:paraId="046B4AC2" w14:textId="77777777" w:rsidR="006216D2" w:rsidRDefault="006216D2" w:rsidP="001B1CB7"/>
    <w:p w14:paraId="231FA016" w14:textId="77777777" w:rsidR="006216D2" w:rsidRDefault="006216D2" w:rsidP="001B1CB7"/>
    <w:p w14:paraId="0F4D3AE5" w14:textId="77777777" w:rsidR="006216D2" w:rsidRDefault="006216D2" w:rsidP="001B1CB7"/>
    <w:p w14:paraId="20D920EF" w14:textId="77777777" w:rsidR="006216D2" w:rsidRDefault="006216D2" w:rsidP="001B1CB7"/>
    <w:p w14:paraId="5C10E124" w14:textId="77777777" w:rsidR="00354711" w:rsidRDefault="00354711" w:rsidP="001B1CB7"/>
    <w:p w14:paraId="44059310" w14:textId="77777777" w:rsidR="00354711" w:rsidRDefault="00354711" w:rsidP="001B1CB7"/>
    <w:p w14:paraId="14E085D0" w14:textId="77777777" w:rsidR="00354711" w:rsidRDefault="00354711" w:rsidP="001B1CB7"/>
    <w:p w14:paraId="4F03CB98" w14:textId="77777777" w:rsidR="00354711" w:rsidRDefault="00354711" w:rsidP="001B1CB7"/>
    <w:p w14:paraId="0AE830B9" w14:textId="77777777" w:rsidR="006216D2" w:rsidRDefault="006216D2" w:rsidP="001B1CB7"/>
    <w:p w14:paraId="0A7F6133" w14:textId="5D36E714" w:rsidR="009B6CB7" w:rsidRDefault="009B6CB7" w:rsidP="009B6CB7">
      <w:pPr>
        <w:pStyle w:val="Nagwek2"/>
      </w:pPr>
      <w:bookmarkStart w:id="48" w:name="_Toc220585458"/>
      <w:r>
        <w:t>Uprawnienia projektowe</w:t>
      </w:r>
      <w:bookmarkEnd w:id="48"/>
    </w:p>
    <w:p w14:paraId="0DC7ED94" w14:textId="1093B32B" w:rsidR="009B6CB7" w:rsidRDefault="0085654A" w:rsidP="0085654A">
      <w:pPr>
        <w:pStyle w:val="Akapitzlist"/>
      </w:pPr>
      <w:r>
        <w:rPr>
          <w:noProof/>
        </w:rPr>
        <w:drawing>
          <wp:anchor distT="0" distB="0" distL="114300" distR="114300" simplePos="0" relativeHeight="251661312" behindDoc="0" locked="0" layoutInCell="1" allowOverlap="1" wp14:anchorId="5CEF7079" wp14:editId="0D9C45F0">
            <wp:simplePos x="0" y="0"/>
            <wp:positionH relativeFrom="margin">
              <wp:posOffset>299720</wp:posOffset>
            </wp:positionH>
            <wp:positionV relativeFrom="margin">
              <wp:posOffset>1156970</wp:posOffset>
            </wp:positionV>
            <wp:extent cx="5421630" cy="7951470"/>
            <wp:effectExtent l="0" t="0" r="7620" b="0"/>
            <wp:wrapSquare wrapText="bothSides"/>
            <wp:docPr id="943530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53011" name=""/>
                    <pic:cNvPicPr/>
                  </pic:nvPicPr>
                  <pic:blipFill>
                    <a:blip r:embed="rId12">
                      <a:extLst>
                        <a:ext uri="{28A0092B-C50C-407E-A947-70E740481C1C}">
                          <a14:useLocalDpi xmlns:a14="http://schemas.microsoft.com/office/drawing/2010/main" val="0"/>
                        </a:ext>
                      </a:extLst>
                    </a:blip>
                    <a:stretch>
                      <a:fillRect/>
                    </a:stretch>
                  </pic:blipFill>
                  <pic:spPr>
                    <a:xfrm>
                      <a:off x="0" y="0"/>
                      <a:ext cx="5421630" cy="7951470"/>
                    </a:xfrm>
                    <a:prstGeom prst="rect">
                      <a:avLst/>
                    </a:prstGeom>
                  </pic:spPr>
                </pic:pic>
              </a:graphicData>
            </a:graphic>
            <wp14:sizeRelH relativeFrom="margin">
              <wp14:pctWidth>0</wp14:pctWidth>
            </wp14:sizeRelH>
            <wp14:sizeRelV relativeFrom="margin">
              <wp14:pctHeight>0</wp14:pctHeight>
            </wp14:sizeRelV>
          </wp:anchor>
        </w:drawing>
      </w:r>
      <w:r w:rsidR="009B6CB7" w:rsidRPr="005162ED">
        <w:t xml:space="preserve">Zaświadczenie projektanta instalacji elektrycznych o przynależności do okręgowej Izby Inżynierów Budownictwa nr </w:t>
      </w:r>
      <w:proofErr w:type="spellStart"/>
      <w:r w:rsidR="009B6CB7" w:rsidRPr="005162ED">
        <w:t>ewid</w:t>
      </w:r>
      <w:proofErr w:type="spellEnd"/>
      <w:r w:rsidR="009B6CB7" w:rsidRPr="005162ED">
        <w:t>. WK</w:t>
      </w:r>
      <w:r w:rsidR="009B6CB7">
        <w:t>P/IE/0330/18 ważne do dnia 31.12</w:t>
      </w:r>
      <w:r w:rsidR="009B6CB7" w:rsidRPr="005162ED">
        <w:t>.202</w:t>
      </w:r>
      <w:r w:rsidR="00481EBC">
        <w:t>6</w:t>
      </w:r>
      <w:r w:rsidR="009B6CB7" w:rsidRPr="005162ED">
        <w:t xml:space="preserve"> r.;</w:t>
      </w:r>
    </w:p>
    <w:p w14:paraId="22B3845B" w14:textId="2F9C0C61" w:rsidR="009B6CB7" w:rsidRDefault="009B6CB7">
      <w:pPr>
        <w:spacing w:after="0" w:line="240" w:lineRule="auto"/>
        <w:jc w:val="left"/>
      </w:pPr>
    </w:p>
    <w:p w14:paraId="7B54E0EF" w14:textId="78613188" w:rsidR="009B6CB7" w:rsidRDefault="009B6CB7" w:rsidP="00354711">
      <w:pPr>
        <w:pStyle w:val="Akapitzlist"/>
      </w:pPr>
      <w:r w:rsidRPr="005162ED">
        <w:t xml:space="preserve">Uprawnienia projektanta instalacji elektrycznych nr </w:t>
      </w:r>
      <w:proofErr w:type="spellStart"/>
      <w:r w:rsidRPr="005162ED">
        <w:t>ewid</w:t>
      </w:r>
      <w:proofErr w:type="spellEnd"/>
      <w:r w:rsidRPr="005162ED">
        <w:t>. WKP/0214/POOE/18;</w:t>
      </w:r>
    </w:p>
    <w:p w14:paraId="59DBDB18" w14:textId="5E84DE46" w:rsidR="009B6CB7" w:rsidRDefault="0085654A">
      <w:pPr>
        <w:spacing w:after="0" w:line="240" w:lineRule="auto"/>
        <w:jc w:val="left"/>
      </w:pPr>
      <w:r>
        <w:rPr>
          <w:noProof/>
          <w:lang w:eastAsia="pl-PL"/>
        </w:rPr>
        <w:drawing>
          <wp:anchor distT="0" distB="0" distL="114300" distR="114300" simplePos="0" relativeHeight="251655168" behindDoc="0" locked="0" layoutInCell="1" allowOverlap="1" wp14:anchorId="63B8FDEC" wp14:editId="3F73B7DB">
            <wp:simplePos x="0" y="0"/>
            <wp:positionH relativeFrom="column">
              <wp:posOffset>421005</wp:posOffset>
            </wp:positionH>
            <wp:positionV relativeFrom="paragraph">
              <wp:posOffset>273050</wp:posOffset>
            </wp:positionV>
            <wp:extent cx="5287645" cy="8086725"/>
            <wp:effectExtent l="0" t="0" r="8255" b="9525"/>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7645" cy="808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71066D" w14:textId="42980F04" w:rsidR="009B6CB7" w:rsidRDefault="009B6CB7">
      <w:pPr>
        <w:spacing w:after="0" w:line="240" w:lineRule="auto"/>
        <w:jc w:val="left"/>
      </w:pPr>
    </w:p>
    <w:p w14:paraId="25107438" w14:textId="41C7DD39" w:rsidR="009B6CB7" w:rsidRDefault="009B6CB7">
      <w:pPr>
        <w:spacing w:after="0" w:line="240" w:lineRule="auto"/>
        <w:jc w:val="left"/>
      </w:pPr>
      <w:r>
        <w:rPr>
          <w:noProof/>
          <w:lang w:eastAsia="pl-PL"/>
        </w:rPr>
        <w:drawing>
          <wp:anchor distT="0" distB="0" distL="114300" distR="114300" simplePos="0" relativeHeight="251657728" behindDoc="0" locked="0" layoutInCell="1" allowOverlap="1" wp14:anchorId="61494532" wp14:editId="2B7EA083">
            <wp:simplePos x="0" y="0"/>
            <wp:positionH relativeFrom="margin">
              <wp:posOffset>257175</wp:posOffset>
            </wp:positionH>
            <wp:positionV relativeFrom="margin">
              <wp:posOffset>334645</wp:posOffset>
            </wp:positionV>
            <wp:extent cx="5581650" cy="7903845"/>
            <wp:effectExtent l="0" t="0" r="0" b="1905"/>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1650" cy="7903845"/>
                    </a:xfrm>
                    <a:prstGeom prst="rect">
                      <a:avLst/>
                    </a:prstGeom>
                    <a:noFill/>
                    <a:ln>
                      <a:noFill/>
                    </a:ln>
                  </pic:spPr>
                </pic:pic>
              </a:graphicData>
            </a:graphic>
          </wp:anchor>
        </w:drawing>
      </w:r>
    </w:p>
    <w:p w14:paraId="618A639A" w14:textId="5461AA1C" w:rsidR="009B6CB7" w:rsidRDefault="009B6CB7">
      <w:pPr>
        <w:spacing w:after="0" w:line="240" w:lineRule="auto"/>
        <w:jc w:val="left"/>
      </w:pPr>
    </w:p>
    <w:p w14:paraId="03473C0C" w14:textId="77777777" w:rsidR="009B6CB7" w:rsidRDefault="009B6CB7">
      <w:pPr>
        <w:spacing w:after="0" w:line="240" w:lineRule="auto"/>
        <w:jc w:val="left"/>
      </w:pPr>
    </w:p>
    <w:p w14:paraId="65AEB885" w14:textId="2E4ECE64" w:rsidR="00C074BB" w:rsidRDefault="00C074BB" w:rsidP="00C074BB">
      <w:pPr>
        <w:pStyle w:val="Nagwek2"/>
      </w:pPr>
      <w:bookmarkStart w:id="49" w:name="_Toc220585459"/>
      <w:r>
        <w:lastRenderedPageBreak/>
        <w:t>Spis rysunków</w:t>
      </w:r>
      <w:bookmarkEnd w:id="49"/>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6378"/>
        <w:gridCol w:w="1276"/>
      </w:tblGrid>
      <w:tr w:rsidR="009E498E" w:rsidRPr="00190D1B" w14:paraId="6FD510B1" w14:textId="77777777" w:rsidTr="0086224C">
        <w:trPr>
          <w:cantSplit/>
        </w:trPr>
        <w:tc>
          <w:tcPr>
            <w:tcW w:w="1063" w:type="dxa"/>
            <w:shd w:val="clear" w:color="auto" w:fill="D9D9D9"/>
          </w:tcPr>
          <w:p w14:paraId="1560E639" w14:textId="77777777" w:rsidR="009E498E" w:rsidRPr="00190D1B" w:rsidRDefault="009E498E" w:rsidP="0086224C">
            <w:pPr>
              <w:jc w:val="center"/>
              <w:rPr>
                <w:rFonts w:cs="Arial"/>
                <w:sz w:val="18"/>
                <w:szCs w:val="18"/>
              </w:rPr>
            </w:pPr>
            <w:r w:rsidRPr="00190D1B">
              <w:rPr>
                <w:rFonts w:cs="Arial"/>
                <w:b/>
                <w:sz w:val="18"/>
                <w:szCs w:val="18"/>
              </w:rPr>
              <w:t>NR RYS</w:t>
            </w:r>
            <w:r w:rsidRPr="00190D1B">
              <w:rPr>
                <w:rFonts w:cs="Arial"/>
                <w:sz w:val="18"/>
                <w:szCs w:val="18"/>
              </w:rPr>
              <w:t>.</w:t>
            </w:r>
          </w:p>
        </w:tc>
        <w:tc>
          <w:tcPr>
            <w:tcW w:w="6378" w:type="dxa"/>
            <w:shd w:val="clear" w:color="auto" w:fill="D9D9D9"/>
          </w:tcPr>
          <w:p w14:paraId="416CE4E9" w14:textId="77777777" w:rsidR="009E498E" w:rsidRPr="00190D1B" w:rsidRDefault="009E498E" w:rsidP="0086224C">
            <w:pPr>
              <w:rPr>
                <w:rFonts w:cs="Arial"/>
                <w:b/>
                <w:sz w:val="18"/>
                <w:szCs w:val="18"/>
              </w:rPr>
            </w:pPr>
            <w:r w:rsidRPr="00190D1B">
              <w:rPr>
                <w:rFonts w:cs="Arial"/>
                <w:b/>
                <w:sz w:val="18"/>
                <w:szCs w:val="18"/>
              </w:rPr>
              <w:t>NAZWA RYSUNKU</w:t>
            </w:r>
          </w:p>
        </w:tc>
        <w:tc>
          <w:tcPr>
            <w:tcW w:w="1276" w:type="dxa"/>
            <w:shd w:val="clear" w:color="auto" w:fill="D9D9D9"/>
          </w:tcPr>
          <w:p w14:paraId="09968E12" w14:textId="77777777" w:rsidR="009E498E" w:rsidRPr="00190D1B" w:rsidRDefault="009E498E" w:rsidP="0086224C">
            <w:pPr>
              <w:jc w:val="center"/>
              <w:rPr>
                <w:rFonts w:cs="Arial"/>
                <w:b/>
                <w:sz w:val="18"/>
                <w:szCs w:val="18"/>
              </w:rPr>
            </w:pPr>
            <w:r w:rsidRPr="00190D1B">
              <w:rPr>
                <w:rFonts w:cs="Arial"/>
                <w:b/>
                <w:sz w:val="18"/>
                <w:szCs w:val="18"/>
              </w:rPr>
              <w:t>SKALA</w:t>
            </w:r>
          </w:p>
        </w:tc>
      </w:tr>
      <w:tr w:rsidR="009E498E" w:rsidRPr="00190D1B" w14:paraId="0310AF97" w14:textId="77777777" w:rsidTr="0086224C">
        <w:tc>
          <w:tcPr>
            <w:tcW w:w="1063" w:type="dxa"/>
          </w:tcPr>
          <w:p w14:paraId="5BEE536E" w14:textId="77777777" w:rsidR="009E498E" w:rsidRPr="002775CB" w:rsidRDefault="009E498E" w:rsidP="0086224C">
            <w:pPr>
              <w:jc w:val="center"/>
              <w:rPr>
                <w:rFonts w:cs="Arial"/>
                <w:sz w:val="18"/>
                <w:szCs w:val="18"/>
              </w:rPr>
            </w:pPr>
            <w:r w:rsidRPr="002775CB">
              <w:rPr>
                <w:rFonts w:cs="Arial"/>
                <w:sz w:val="18"/>
                <w:szCs w:val="18"/>
              </w:rPr>
              <w:t>IE_101</w:t>
            </w:r>
          </w:p>
        </w:tc>
        <w:tc>
          <w:tcPr>
            <w:tcW w:w="6378" w:type="dxa"/>
            <w:vAlign w:val="center"/>
          </w:tcPr>
          <w:p w14:paraId="610389FC" w14:textId="01D990F0" w:rsidR="009E498E" w:rsidRPr="002775CB" w:rsidRDefault="009E498E" w:rsidP="0086224C">
            <w:pPr>
              <w:rPr>
                <w:rFonts w:cs="Arial"/>
                <w:sz w:val="18"/>
                <w:szCs w:val="18"/>
              </w:rPr>
            </w:pPr>
            <w:r w:rsidRPr="002775CB">
              <w:rPr>
                <w:rFonts w:cs="Arial"/>
                <w:sz w:val="18"/>
                <w:szCs w:val="18"/>
              </w:rPr>
              <w:t xml:space="preserve">INSTALACJA SIŁY – RZUT </w:t>
            </w:r>
            <w:r w:rsidR="002775CB" w:rsidRPr="002775CB">
              <w:rPr>
                <w:rFonts w:cs="Arial"/>
                <w:sz w:val="18"/>
                <w:szCs w:val="18"/>
              </w:rPr>
              <w:t>PARTERU I PIWNICY</w:t>
            </w:r>
          </w:p>
        </w:tc>
        <w:tc>
          <w:tcPr>
            <w:tcW w:w="1276" w:type="dxa"/>
          </w:tcPr>
          <w:p w14:paraId="5FD17F62" w14:textId="77777777" w:rsidR="009E498E" w:rsidRPr="002775CB" w:rsidRDefault="009E498E" w:rsidP="0086224C">
            <w:pPr>
              <w:jc w:val="center"/>
              <w:rPr>
                <w:rFonts w:cs="Arial"/>
                <w:sz w:val="18"/>
                <w:szCs w:val="18"/>
              </w:rPr>
            </w:pPr>
            <w:r w:rsidRPr="002775CB">
              <w:rPr>
                <w:rFonts w:cs="Arial"/>
                <w:sz w:val="18"/>
                <w:szCs w:val="18"/>
              </w:rPr>
              <w:t>1:100</w:t>
            </w:r>
          </w:p>
        </w:tc>
      </w:tr>
      <w:tr w:rsidR="009E498E" w:rsidRPr="00190D1B" w14:paraId="55B68D65" w14:textId="77777777" w:rsidTr="0086224C">
        <w:tc>
          <w:tcPr>
            <w:tcW w:w="1063" w:type="dxa"/>
          </w:tcPr>
          <w:p w14:paraId="7774A31F" w14:textId="3BAFEFA7" w:rsidR="009E498E" w:rsidRPr="002775CB" w:rsidRDefault="009E498E" w:rsidP="0086224C">
            <w:pPr>
              <w:jc w:val="center"/>
              <w:rPr>
                <w:rFonts w:cs="Arial"/>
                <w:sz w:val="18"/>
                <w:szCs w:val="18"/>
              </w:rPr>
            </w:pPr>
            <w:r w:rsidRPr="002775CB">
              <w:rPr>
                <w:rFonts w:cs="Arial"/>
                <w:sz w:val="18"/>
                <w:szCs w:val="18"/>
              </w:rPr>
              <w:t>IE_</w:t>
            </w:r>
            <w:r w:rsidR="002775CB" w:rsidRPr="002775CB">
              <w:rPr>
                <w:rFonts w:cs="Arial"/>
                <w:sz w:val="18"/>
                <w:szCs w:val="18"/>
              </w:rPr>
              <w:t>102</w:t>
            </w:r>
          </w:p>
        </w:tc>
        <w:tc>
          <w:tcPr>
            <w:tcW w:w="6378" w:type="dxa"/>
            <w:vAlign w:val="center"/>
          </w:tcPr>
          <w:p w14:paraId="50A2DC50" w14:textId="2C90296F" w:rsidR="009E498E" w:rsidRPr="002775CB" w:rsidRDefault="009E498E" w:rsidP="0086224C">
            <w:pPr>
              <w:rPr>
                <w:rFonts w:cs="Arial"/>
                <w:sz w:val="18"/>
                <w:szCs w:val="18"/>
              </w:rPr>
            </w:pPr>
            <w:r w:rsidRPr="002775CB">
              <w:rPr>
                <w:rFonts w:cs="Arial"/>
                <w:sz w:val="18"/>
                <w:szCs w:val="18"/>
              </w:rPr>
              <w:t>INSTALACJA OŚWIETLENIA – RZUT PARTE</w:t>
            </w:r>
            <w:r w:rsidR="002775CB" w:rsidRPr="002775CB">
              <w:rPr>
                <w:rFonts w:cs="Arial"/>
                <w:sz w:val="18"/>
                <w:szCs w:val="18"/>
              </w:rPr>
              <w:t>RU</w:t>
            </w:r>
          </w:p>
        </w:tc>
        <w:tc>
          <w:tcPr>
            <w:tcW w:w="1276" w:type="dxa"/>
          </w:tcPr>
          <w:p w14:paraId="12EAD33D" w14:textId="77777777" w:rsidR="009E498E" w:rsidRPr="002775CB" w:rsidRDefault="009E498E" w:rsidP="0086224C">
            <w:pPr>
              <w:jc w:val="center"/>
              <w:rPr>
                <w:rFonts w:cs="Arial"/>
                <w:sz w:val="18"/>
                <w:szCs w:val="18"/>
              </w:rPr>
            </w:pPr>
            <w:r w:rsidRPr="002775CB">
              <w:rPr>
                <w:rFonts w:cs="Arial"/>
                <w:sz w:val="18"/>
                <w:szCs w:val="18"/>
              </w:rPr>
              <w:t>1:100</w:t>
            </w:r>
          </w:p>
        </w:tc>
      </w:tr>
      <w:tr w:rsidR="009E498E" w:rsidRPr="00190D1B" w14:paraId="0EEB0278" w14:textId="77777777" w:rsidTr="0086224C">
        <w:tc>
          <w:tcPr>
            <w:tcW w:w="1063" w:type="dxa"/>
          </w:tcPr>
          <w:p w14:paraId="575B4B69" w14:textId="1962302D" w:rsidR="009E498E" w:rsidRPr="002775CB" w:rsidRDefault="009E498E" w:rsidP="0086224C">
            <w:pPr>
              <w:jc w:val="center"/>
              <w:rPr>
                <w:rFonts w:cs="Arial"/>
                <w:sz w:val="18"/>
                <w:szCs w:val="18"/>
              </w:rPr>
            </w:pPr>
            <w:r w:rsidRPr="002775CB">
              <w:rPr>
                <w:rFonts w:cs="Arial"/>
                <w:sz w:val="18"/>
                <w:szCs w:val="18"/>
              </w:rPr>
              <w:t>IE_20</w:t>
            </w:r>
            <w:r w:rsidR="002775CB" w:rsidRPr="002775CB">
              <w:rPr>
                <w:rFonts w:cs="Arial"/>
                <w:sz w:val="18"/>
                <w:szCs w:val="18"/>
              </w:rPr>
              <w:t>1</w:t>
            </w:r>
          </w:p>
        </w:tc>
        <w:tc>
          <w:tcPr>
            <w:tcW w:w="6378" w:type="dxa"/>
            <w:vAlign w:val="center"/>
          </w:tcPr>
          <w:p w14:paraId="6468CE50" w14:textId="73BC8907" w:rsidR="009E498E" w:rsidRPr="002775CB" w:rsidRDefault="009E498E" w:rsidP="0086224C">
            <w:pPr>
              <w:rPr>
                <w:rFonts w:cs="Arial"/>
                <w:sz w:val="18"/>
                <w:szCs w:val="18"/>
              </w:rPr>
            </w:pPr>
            <w:r w:rsidRPr="002775CB">
              <w:rPr>
                <w:rFonts w:cs="Arial"/>
                <w:sz w:val="18"/>
                <w:szCs w:val="18"/>
              </w:rPr>
              <w:t xml:space="preserve">INSTALACJA </w:t>
            </w:r>
            <w:r w:rsidR="002775CB" w:rsidRPr="002775CB">
              <w:rPr>
                <w:rFonts w:cs="Arial"/>
                <w:sz w:val="18"/>
                <w:szCs w:val="18"/>
              </w:rPr>
              <w:t>UZIEMIENIA</w:t>
            </w:r>
            <w:r w:rsidRPr="002775CB">
              <w:rPr>
                <w:rFonts w:cs="Arial"/>
                <w:sz w:val="18"/>
                <w:szCs w:val="18"/>
              </w:rPr>
              <w:t xml:space="preserve"> – RZUT</w:t>
            </w:r>
            <w:r w:rsidR="002775CB" w:rsidRPr="002775CB">
              <w:rPr>
                <w:rFonts w:cs="Arial"/>
                <w:sz w:val="18"/>
                <w:szCs w:val="18"/>
              </w:rPr>
              <w:t xml:space="preserve"> </w:t>
            </w:r>
            <w:r w:rsidRPr="002775CB">
              <w:rPr>
                <w:rFonts w:cs="Arial"/>
                <w:sz w:val="18"/>
                <w:szCs w:val="18"/>
              </w:rPr>
              <w:t>PIWNIC</w:t>
            </w:r>
            <w:r w:rsidR="002775CB" w:rsidRPr="002775CB">
              <w:rPr>
                <w:rFonts w:cs="Arial"/>
                <w:sz w:val="18"/>
                <w:szCs w:val="18"/>
              </w:rPr>
              <w:t>Y</w:t>
            </w:r>
          </w:p>
        </w:tc>
        <w:tc>
          <w:tcPr>
            <w:tcW w:w="1276" w:type="dxa"/>
          </w:tcPr>
          <w:p w14:paraId="23BFC4BB" w14:textId="77777777" w:rsidR="009E498E" w:rsidRPr="002775CB" w:rsidRDefault="009E498E" w:rsidP="0086224C">
            <w:pPr>
              <w:jc w:val="center"/>
              <w:rPr>
                <w:rFonts w:cs="Arial"/>
                <w:sz w:val="18"/>
                <w:szCs w:val="18"/>
              </w:rPr>
            </w:pPr>
            <w:r w:rsidRPr="002775CB">
              <w:rPr>
                <w:rFonts w:cs="Arial"/>
                <w:sz w:val="18"/>
                <w:szCs w:val="18"/>
              </w:rPr>
              <w:t>1:100</w:t>
            </w:r>
          </w:p>
        </w:tc>
      </w:tr>
      <w:tr w:rsidR="002775CB" w:rsidRPr="00190D1B" w14:paraId="326F07BC" w14:textId="77777777" w:rsidTr="0086224C">
        <w:tc>
          <w:tcPr>
            <w:tcW w:w="1063" w:type="dxa"/>
          </w:tcPr>
          <w:p w14:paraId="6E8B26B2" w14:textId="163CADDD" w:rsidR="002775CB" w:rsidRPr="002775CB" w:rsidRDefault="002775CB" w:rsidP="002775CB">
            <w:pPr>
              <w:jc w:val="center"/>
              <w:rPr>
                <w:rFonts w:cs="Arial"/>
                <w:sz w:val="18"/>
                <w:szCs w:val="18"/>
              </w:rPr>
            </w:pPr>
            <w:r w:rsidRPr="002775CB">
              <w:rPr>
                <w:rFonts w:cs="Arial"/>
                <w:sz w:val="18"/>
                <w:szCs w:val="18"/>
              </w:rPr>
              <w:t>IE_20</w:t>
            </w:r>
            <w:r>
              <w:rPr>
                <w:rFonts w:cs="Arial"/>
                <w:sz w:val="18"/>
                <w:szCs w:val="18"/>
              </w:rPr>
              <w:t>2</w:t>
            </w:r>
          </w:p>
        </w:tc>
        <w:tc>
          <w:tcPr>
            <w:tcW w:w="6378" w:type="dxa"/>
            <w:vAlign w:val="center"/>
          </w:tcPr>
          <w:p w14:paraId="6B585C4B" w14:textId="16159E89" w:rsidR="002775CB" w:rsidRPr="002775CB" w:rsidRDefault="002775CB" w:rsidP="002775CB">
            <w:pPr>
              <w:rPr>
                <w:rFonts w:cs="Arial"/>
                <w:sz w:val="18"/>
                <w:szCs w:val="18"/>
              </w:rPr>
            </w:pPr>
            <w:r w:rsidRPr="002775CB">
              <w:rPr>
                <w:rFonts w:cs="Arial"/>
                <w:sz w:val="18"/>
                <w:szCs w:val="18"/>
              </w:rPr>
              <w:t xml:space="preserve">INSTALACJA </w:t>
            </w:r>
            <w:r>
              <w:rPr>
                <w:rFonts w:cs="Arial"/>
                <w:sz w:val="18"/>
                <w:szCs w:val="18"/>
              </w:rPr>
              <w:t>ODGROMOWA</w:t>
            </w:r>
            <w:r w:rsidRPr="002775CB">
              <w:rPr>
                <w:rFonts w:cs="Arial"/>
                <w:sz w:val="18"/>
                <w:szCs w:val="18"/>
              </w:rPr>
              <w:t xml:space="preserve"> – RZUT </w:t>
            </w:r>
            <w:r>
              <w:rPr>
                <w:rFonts w:cs="Arial"/>
                <w:sz w:val="18"/>
                <w:szCs w:val="18"/>
              </w:rPr>
              <w:t>DACHU</w:t>
            </w:r>
          </w:p>
        </w:tc>
        <w:tc>
          <w:tcPr>
            <w:tcW w:w="1276" w:type="dxa"/>
          </w:tcPr>
          <w:p w14:paraId="37D99D29" w14:textId="27C1D590" w:rsidR="002775CB" w:rsidRPr="002775CB" w:rsidRDefault="002775CB" w:rsidP="002775CB">
            <w:pPr>
              <w:jc w:val="center"/>
              <w:rPr>
                <w:rFonts w:cs="Arial"/>
                <w:sz w:val="18"/>
                <w:szCs w:val="18"/>
              </w:rPr>
            </w:pPr>
            <w:r w:rsidRPr="002775CB">
              <w:rPr>
                <w:rFonts w:cs="Arial"/>
                <w:sz w:val="18"/>
                <w:szCs w:val="18"/>
              </w:rPr>
              <w:t>1:100</w:t>
            </w:r>
          </w:p>
        </w:tc>
      </w:tr>
      <w:tr w:rsidR="009E498E" w:rsidRPr="00190D1B" w14:paraId="53D1C71B" w14:textId="77777777" w:rsidTr="0086224C">
        <w:tc>
          <w:tcPr>
            <w:tcW w:w="1063" w:type="dxa"/>
          </w:tcPr>
          <w:p w14:paraId="68CA6279" w14:textId="77777777" w:rsidR="009E498E" w:rsidRPr="002775CB" w:rsidRDefault="009E498E" w:rsidP="0086224C">
            <w:pPr>
              <w:jc w:val="center"/>
              <w:rPr>
                <w:rFonts w:cs="Arial"/>
                <w:sz w:val="18"/>
                <w:szCs w:val="18"/>
              </w:rPr>
            </w:pPr>
            <w:r w:rsidRPr="002775CB">
              <w:rPr>
                <w:rFonts w:cs="Arial"/>
                <w:sz w:val="18"/>
                <w:szCs w:val="18"/>
              </w:rPr>
              <w:t>IE_301</w:t>
            </w:r>
          </w:p>
        </w:tc>
        <w:tc>
          <w:tcPr>
            <w:tcW w:w="6378" w:type="dxa"/>
            <w:vAlign w:val="center"/>
          </w:tcPr>
          <w:p w14:paraId="3730B498" w14:textId="77777777" w:rsidR="009E498E" w:rsidRPr="002775CB" w:rsidRDefault="009E498E" w:rsidP="0086224C">
            <w:pPr>
              <w:rPr>
                <w:rFonts w:cs="Arial"/>
                <w:sz w:val="18"/>
                <w:szCs w:val="18"/>
              </w:rPr>
            </w:pPr>
            <w:r w:rsidRPr="002775CB">
              <w:rPr>
                <w:rFonts w:cs="Arial"/>
                <w:sz w:val="18"/>
                <w:szCs w:val="18"/>
              </w:rPr>
              <w:t>SCHEMAT IDEOWY ZASILANIA</w:t>
            </w:r>
          </w:p>
        </w:tc>
        <w:tc>
          <w:tcPr>
            <w:tcW w:w="1276" w:type="dxa"/>
            <w:vAlign w:val="center"/>
          </w:tcPr>
          <w:p w14:paraId="628CEFA0" w14:textId="77777777" w:rsidR="009E498E" w:rsidRPr="002775CB" w:rsidRDefault="009E498E" w:rsidP="0086224C">
            <w:pPr>
              <w:jc w:val="center"/>
              <w:rPr>
                <w:rFonts w:cs="Arial"/>
                <w:sz w:val="18"/>
                <w:szCs w:val="18"/>
              </w:rPr>
            </w:pPr>
            <w:r w:rsidRPr="002775CB">
              <w:rPr>
                <w:rFonts w:cs="Arial"/>
                <w:sz w:val="18"/>
                <w:szCs w:val="18"/>
              </w:rPr>
              <w:t>1:---</w:t>
            </w:r>
          </w:p>
        </w:tc>
      </w:tr>
      <w:tr w:rsidR="009E498E" w:rsidRPr="00190D1B" w14:paraId="0693E8A7" w14:textId="77777777" w:rsidTr="0086224C">
        <w:tc>
          <w:tcPr>
            <w:tcW w:w="1063" w:type="dxa"/>
          </w:tcPr>
          <w:p w14:paraId="31D04BEC" w14:textId="77777777" w:rsidR="009E498E" w:rsidRPr="002775CB" w:rsidRDefault="009E498E" w:rsidP="0086224C">
            <w:pPr>
              <w:jc w:val="center"/>
              <w:rPr>
                <w:rFonts w:cs="Arial"/>
                <w:sz w:val="18"/>
                <w:szCs w:val="18"/>
              </w:rPr>
            </w:pPr>
            <w:r w:rsidRPr="002775CB">
              <w:rPr>
                <w:rFonts w:cs="Arial"/>
                <w:sz w:val="18"/>
                <w:szCs w:val="18"/>
              </w:rPr>
              <w:t>IE_302</w:t>
            </w:r>
          </w:p>
        </w:tc>
        <w:tc>
          <w:tcPr>
            <w:tcW w:w="6378" w:type="dxa"/>
            <w:vAlign w:val="center"/>
          </w:tcPr>
          <w:p w14:paraId="1EFD72E7" w14:textId="7ED01152" w:rsidR="009E498E" w:rsidRPr="002775CB" w:rsidRDefault="009E498E" w:rsidP="0086224C">
            <w:pPr>
              <w:rPr>
                <w:rFonts w:cs="Arial"/>
                <w:sz w:val="18"/>
                <w:szCs w:val="18"/>
              </w:rPr>
            </w:pPr>
            <w:r w:rsidRPr="002775CB">
              <w:rPr>
                <w:rFonts w:cs="Arial"/>
                <w:sz w:val="18"/>
                <w:szCs w:val="18"/>
              </w:rPr>
              <w:t>SCHEMAT IDEOWY ROZDZIELNICY R</w:t>
            </w:r>
            <w:r w:rsidR="002775CB" w:rsidRPr="002775CB">
              <w:rPr>
                <w:rFonts w:cs="Arial"/>
                <w:sz w:val="18"/>
                <w:szCs w:val="18"/>
              </w:rPr>
              <w:t>GB</w:t>
            </w:r>
          </w:p>
        </w:tc>
        <w:tc>
          <w:tcPr>
            <w:tcW w:w="1276" w:type="dxa"/>
            <w:vAlign w:val="center"/>
          </w:tcPr>
          <w:p w14:paraId="7C2DDD68" w14:textId="77777777" w:rsidR="009E498E" w:rsidRPr="002775CB" w:rsidRDefault="009E498E" w:rsidP="0086224C">
            <w:pPr>
              <w:jc w:val="center"/>
              <w:rPr>
                <w:rFonts w:cs="Arial"/>
                <w:sz w:val="18"/>
                <w:szCs w:val="18"/>
              </w:rPr>
            </w:pPr>
            <w:r w:rsidRPr="002775CB">
              <w:rPr>
                <w:rFonts w:cs="Arial"/>
                <w:sz w:val="18"/>
                <w:szCs w:val="18"/>
              </w:rPr>
              <w:t>1:---</w:t>
            </w:r>
          </w:p>
        </w:tc>
      </w:tr>
      <w:tr w:rsidR="009E498E" w:rsidRPr="00190D1B" w14:paraId="525704C6" w14:textId="77777777" w:rsidTr="0086224C">
        <w:tc>
          <w:tcPr>
            <w:tcW w:w="1063" w:type="dxa"/>
          </w:tcPr>
          <w:p w14:paraId="73510A88" w14:textId="77777777" w:rsidR="009E498E" w:rsidRPr="002775CB" w:rsidRDefault="009E498E" w:rsidP="0086224C">
            <w:pPr>
              <w:jc w:val="center"/>
              <w:rPr>
                <w:rFonts w:cs="Arial"/>
                <w:sz w:val="18"/>
                <w:szCs w:val="18"/>
              </w:rPr>
            </w:pPr>
            <w:r w:rsidRPr="002775CB">
              <w:rPr>
                <w:rFonts w:cs="Arial"/>
                <w:sz w:val="18"/>
                <w:szCs w:val="18"/>
              </w:rPr>
              <w:t>IE_303</w:t>
            </w:r>
          </w:p>
        </w:tc>
        <w:tc>
          <w:tcPr>
            <w:tcW w:w="6378" w:type="dxa"/>
          </w:tcPr>
          <w:p w14:paraId="070E08A2" w14:textId="7D246329" w:rsidR="009E498E" w:rsidRPr="002775CB" w:rsidRDefault="009E498E" w:rsidP="0086224C">
            <w:pPr>
              <w:rPr>
                <w:rFonts w:cs="Arial"/>
                <w:sz w:val="18"/>
                <w:szCs w:val="18"/>
              </w:rPr>
            </w:pPr>
            <w:r w:rsidRPr="002775CB">
              <w:rPr>
                <w:rFonts w:cs="Arial"/>
                <w:sz w:val="18"/>
                <w:szCs w:val="18"/>
              </w:rPr>
              <w:t>SCHEMAT IDEOWY ROZDZIELNICY R</w:t>
            </w:r>
            <w:r w:rsidR="002775CB" w:rsidRPr="002775CB">
              <w:rPr>
                <w:rFonts w:cs="Arial"/>
                <w:sz w:val="18"/>
                <w:szCs w:val="18"/>
              </w:rPr>
              <w:t>-</w:t>
            </w:r>
            <w:proofErr w:type="spellStart"/>
            <w:r w:rsidR="002775CB" w:rsidRPr="002775CB">
              <w:rPr>
                <w:rFonts w:cs="Arial"/>
                <w:sz w:val="18"/>
                <w:szCs w:val="18"/>
              </w:rPr>
              <w:t>DRMiT</w:t>
            </w:r>
            <w:proofErr w:type="spellEnd"/>
          </w:p>
        </w:tc>
        <w:tc>
          <w:tcPr>
            <w:tcW w:w="1276" w:type="dxa"/>
            <w:vAlign w:val="center"/>
          </w:tcPr>
          <w:p w14:paraId="406DE0D4" w14:textId="77777777" w:rsidR="009E498E" w:rsidRPr="002775CB" w:rsidRDefault="009E498E" w:rsidP="0086224C">
            <w:pPr>
              <w:jc w:val="center"/>
              <w:rPr>
                <w:rFonts w:cs="Arial"/>
                <w:sz w:val="18"/>
                <w:szCs w:val="18"/>
              </w:rPr>
            </w:pPr>
            <w:r w:rsidRPr="002775CB">
              <w:rPr>
                <w:rFonts w:cs="Arial"/>
                <w:sz w:val="18"/>
                <w:szCs w:val="18"/>
              </w:rPr>
              <w:t>1:---</w:t>
            </w:r>
          </w:p>
        </w:tc>
      </w:tr>
      <w:tr w:rsidR="009E498E" w:rsidRPr="00190D1B" w14:paraId="3666F2A4" w14:textId="77777777" w:rsidTr="0086224C">
        <w:tc>
          <w:tcPr>
            <w:tcW w:w="1063" w:type="dxa"/>
          </w:tcPr>
          <w:p w14:paraId="6F5EFF03" w14:textId="77777777" w:rsidR="009E498E" w:rsidRPr="002775CB" w:rsidRDefault="009E498E" w:rsidP="0086224C">
            <w:pPr>
              <w:jc w:val="center"/>
              <w:rPr>
                <w:rFonts w:cs="Arial"/>
                <w:sz w:val="18"/>
                <w:szCs w:val="18"/>
              </w:rPr>
            </w:pPr>
            <w:r w:rsidRPr="002775CB">
              <w:rPr>
                <w:rFonts w:cs="Arial"/>
                <w:sz w:val="18"/>
                <w:szCs w:val="18"/>
              </w:rPr>
              <w:t>IE_304</w:t>
            </w:r>
          </w:p>
        </w:tc>
        <w:tc>
          <w:tcPr>
            <w:tcW w:w="6378" w:type="dxa"/>
          </w:tcPr>
          <w:p w14:paraId="2A6A0330" w14:textId="63184B66" w:rsidR="009E498E" w:rsidRPr="002775CB" w:rsidRDefault="009E498E" w:rsidP="0086224C">
            <w:pPr>
              <w:rPr>
                <w:rFonts w:cs="Arial"/>
                <w:sz w:val="18"/>
                <w:szCs w:val="18"/>
              </w:rPr>
            </w:pPr>
            <w:r w:rsidRPr="002775CB">
              <w:rPr>
                <w:rFonts w:cs="Arial"/>
                <w:sz w:val="18"/>
                <w:szCs w:val="18"/>
              </w:rPr>
              <w:t>SCHEMAT IDEOWY ROZDZIELNICY R</w:t>
            </w:r>
            <w:r w:rsidR="002775CB" w:rsidRPr="002775CB">
              <w:rPr>
                <w:rFonts w:cs="Arial"/>
                <w:sz w:val="18"/>
                <w:szCs w:val="18"/>
              </w:rPr>
              <w:t>-WAR</w:t>
            </w:r>
          </w:p>
        </w:tc>
        <w:tc>
          <w:tcPr>
            <w:tcW w:w="1276" w:type="dxa"/>
            <w:vAlign w:val="center"/>
          </w:tcPr>
          <w:p w14:paraId="40090DE5" w14:textId="77777777" w:rsidR="009E498E" w:rsidRPr="002775CB" w:rsidRDefault="009E498E" w:rsidP="0086224C">
            <w:pPr>
              <w:jc w:val="center"/>
              <w:rPr>
                <w:rFonts w:cs="Arial"/>
                <w:sz w:val="18"/>
                <w:szCs w:val="18"/>
              </w:rPr>
            </w:pPr>
            <w:r w:rsidRPr="002775CB">
              <w:rPr>
                <w:rFonts w:cs="Arial"/>
                <w:sz w:val="18"/>
                <w:szCs w:val="18"/>
              </w:rPr>
              <w:t>1:---</w:t>
            </w:r>
          </w:p>
        </w:tc>
      </w:tr>
      <w:tr w:rsidR="009E498E" w:rsidRPr="00190D1B" w14:paraId="4197BE2F" w14:textId="77777777" w:rsidTr="0086224C">
        <w:tc>
          <w:tcPr>
            <w:tcW w:w="1063" w:type="dxa"/>
          </w:tcPr>
          <w:p w14:paraId="26775F5D" w14:textId="77777777" w:rsidR="009E498E" w:rsidRPr="002775CB" w:rsidRDefault="009E498E" w:rsidP="0086224C">
            <w:pPr>
              <w:jc w:val="center"/>
              <w:rPr>
                <w:rFonts w:cs="Arial"/>
                <w:sz w:val="18"/>
                <w:szCs w:val="18"/>
              </w:rPr>
            </w:pPr>
            <w:r w:rsidRPr="002775CB">
              <w:rPr>
                <w:rFonts w:cs="Arial"/>
                <w:sz w:val="18"/>
                <w:szCs w:val="18"/>
              </w:rPr>
              <w:t>IE_305</w:t>
            </w:r>
          </w:p>
        </w:tc>
        <w:tc>
          <w:tcPr>
            <w:tcW w:w="6378" w:type="dxa"/>
          </w:tcPr>
          <w:p w14:paraId="4C9227D5" w14:textId="5BD90EB2" w:rsidR="009E498E" w:rsidRPr="002775CB" w:rsidRDefault="009E498E" w:rsidP="0086224C">
            <w:pPr>
              <w:rPr>
                <w:rFonts w:cs="Arial"/>
                <w:sz w:val="18"/>
                <w:szCs w:val="18"/>
              </w:rPr>
            </w:pPr>
            <w:r w:rsidRPr="002775CB">
              <w:rPr>
                <w:rFonts w:cs="Arial"/>
                <w:sz w:val="18"/>
                <w:szCs w:val="18"/>
              </w:rPr>
              <w:t>SCHEMAT IDEOWY ROZDZIELNICY R</w:t>
            </w:r>
            <w:r w:rsidR="002775CB" w:rsidRPr="002775CB">
              <w:rPr>
                <w:rFonts w:cs="Arial"/>
                <w:sz w:val="18"/>
                <w:szCs w:val="18"/>
              </w:rPr>
              <w:t>-S1</w:t>
            </w:r>
          </w:p>
        </w:tc>
        <w:tc>
          <w:tcPr>
            <w:tcW w:w="1276" w:type="dxa"/>
            <w:vAlign w:val="center"/>
          </w:tcPr>
          <w:p w14:paraId="1E0F074C" w14:textId="77777777" w:rsidR="009E498E" w:rsidRPr="002775CB" w:rsidRDefault="009E498E" w:rsidP="0086224C">
            <w:pPr>
              <w:jc w:val="center"/>
              <w:rPr>
                <w:rFonts w:cs="Arial"/>
                <w:sz w:val="18"/>
                <w:szCs w:val="18"/>
              </w:rPr>
            </w:pPr>
            <w:r w:rsidRPr="002775CB">
              <w:rPr>
                <w:rFonts w:cs="Arial"/>
                <w:sz w:val="18"/>
                <w:szCs w:val="18"/>
              </w:rPr>
              <w:t>1:---</w:t>
            </w:r>
          </w:p>
        </w:tc>
      </w:tr>
      <w:tr w:rsidR="009E498E" w:rsidRPr="00190D1B" w14:paraId="42B1F808" w14:textId="77777777" w:rsidTr="0086224C">
        <w:tc>
          <w:tcPr>
            <w:tcW w:w="1063" w:type="dxa"/>
          </w:tcPr>
          <w:p w14:paraId="7567E72A" w14:textId="77777777" w:rsidR="009E498E" w:rsidRPr="002775CB" w:rsidRDefault="009E498E" w:rsidP="0086224C">
            <w:pPr>
              <w:jc w:val="center"/>
              <w:rPr>
                <w:rFonts w:cs="Arial"/>
                <w:sz w:val="18"/>
                <w:szCs w:val="18"/>
              </w:rPr>
            </w:pPr>
            <w:r w:rsidRPr="002775CB">
              <w:rPr>
                <w:rFonts w:cs="Arial"/>
                <w:sz w:val="18"/>
                <w:szCs w:val="18"/>
              </w:rPr>
              <w:t>IE_306</w:t>
            </w:r>
          </w:p>
        </w:tc>
        <w:tc>
          <w:tcPr>
            <w:tcW w:w="6378" w:type="dxa"/>
          </w:tcPr>
          <w:p w14:paraId="2E1C2B26" w14:textId="5D04A68B" w:rsidR="009E498E" w:rsidRPr="002775CB" w:rsidRDefault="009E498E" w:rsidP="0086224C">
            <w:pPr>
              <w:rPr>
                <w:rFonts w:cs="Arial"/>
                <w:sz w:val="18"/>
                <w:szCs w:val="18"/>
              </w:rPr>
            </w:pPr>
            <w:r w:rsidRPr="002775CB">
              <w:rPr>
                <w:rFonts w:cs="Arial"/>
                <w:sz w:val="18"/>
                <w:szCs w:val="18"/>
              </w:rPr>
              <w:t xml:space="preserve">SCHEMAT IDEOWY ROZDZIELNICY </w:t>
            </w:r>
            <w:r w:rsidR="002775CB" w:rsidRPr="002775CB">
              <w:rPr>
                <w:rFonts w:cs="Arial"/>
                <w:sz w:val="18"/>
                <w:szCs w:val="18"/>
              </w:rPr>
              <w:t>PWP</w:t>
            </w:r>
          </w:p>
        </w:tc>
        <w:tc>
          <w:tcPr>
            <w:tcW w:w="1276" w:type="dxa"/>
            <w:vAlign w:val="center"/>
          </w:tcPr>
          <w:p w14:paraId="09B01212" w14:textId="77777777" w:rsidR="009E498E" w:rsidRPr="002775CB" w:rsidRDefault="009E498E" w:rsidP="0086224C">
            <w:pPr>
              <w:jc w:val="center"/>
              <w:rPr>
                <w:rFonts w:cs="Arial"/>
                <w:sz w:val="18"/>
                <w:szCs w:val="18"/>
              </w:rPr>
            </w:pPr>
            <w:r w:rsidRPr="002775CB">
              <w:rPr>
                <w:rFonts w:cs="Arial"/>
                <w:sz w:val="18"/>
                <w:szCs w:val="18"/>
              </w:rPr>
              <w:t>1:---</w:t>
            </w:r>
          </w:p>
        </w:tc>
      </w:tr>
      <w:tr w:rsidR="009E498E" w:rsidRPr="00190D1B" w14:paraId="72DE8BC3" w14:textId="77777777" w:rsidTr="0086224C">
        <w:tc>
          <w:tcPr>
            <w:tcW w:w="1063" w:type="dxa"/>
          </w:tcPr>
          <w:p w14:paraId="2F037524" w14:textId="77777777" w:rsidR="009E498E" w:rsidRPr="002775CB" w:rsidRDefault="009E498E" w:rsidP="0086224C">
            <w:pPr>
              <w:jc w:val="center"/>
              <w:rPr>
                <w:rFonts w:cs="Arial"/>
                <w:sz w:val="18"/>
                <w:szCs w:val="18"/>
              </w:rPr>
            </w:pPr>
            <w:r w:rsidRPr="002775CB">
              <w:rPr>
                <w:rFonts w:cs="Arial"/>
                <w:sz w:val="18"/>
                <w:szCs w:val="18"/>
              </w:rPr>
              <w:t>IE_401</w:t>
            </w:r>
          </w:p>
        </w:tc>
        <w:tc>
          <w:tcPr>
            <w:tcW w:w="6378" w:type="dxa"/>
            <w:vAlign w:val="center"/>
          </w:tcPr>
          <w:p w14:paraId="32B1A59E" w14:textId="645C04E5" w:rsidR="009E498E" w:rsidRPr="002775CB" w:rsidRDefault="002775CB" w:rsidP="0086224C">
            <w:pPr>
              <w:rPr>
                <w:rFonts w:cs="Arial"/>
                <w:sz w:val="18"/>
                <w:szCs w:val="18"/>
              </w:rPr>
            </w:pPr>
            <w:r w:rsidRPr="002775CB">
              <w:rPr>
                <w:rFonts w:cs="Arial"/>
                <w:sz w:val="18"/>
                <w:szCs w:val="18"/>
              </w:rPr>
              <w:t>SCHEMAT IDEOWY INSTALACJI MULTIMEDIALNYCH</w:t>
            </w:r>
          </w:p>
        </w:tc>
        <w:tc>
          <w:tcPr>
            <w:tcW w:w="1276" w:type="dxa"/>
            <w:vAlign w:val="center"/>
          </w:tcPr>
          <w:p w14:paraId="642B796F" w14:textId="0C1A3968" w:rsidR="009E498E" w:rsidRPr="002775CB" w:rsidRDefault="002775CB" w:rsidP="0086224C">
            <w:pPr>
              <w:jc w:val="center"/>
              <w:rPr>
                <w:rFonts w:cs="Arial"/>
                <w:sz w:val="18"/>
                <w:szCs w:val="18"/>
              </w:rPr>
            </w:pPr>
            <w:r w:rsidRPr="002775CB">
              <w:rPr>
                <w:rFonts w:cs="Arial"/>
                <w:sz w:val="18"/>
                <w:szCs w:val="18"/>
              </w:rPr>
              <w:t>1:---</w:t>
            </w:r>
          </w:p>
        </w:tc>
      </w:tr>
    </w:tbl>
    <w:p w14:paraId="11A3F038" w14:textId="6EF8CD14" w:rsidR="009B6CB7" w:rsidRDefault="009B6CB7" w:rsidP="009B6CB7">
      <w:pPr>
        <w:spacing w:after="0" w:line="240" w:lineRule="auto"/>
        <w:jc w:val="left"/>
      </w:pPr>
    </w:p>
    <w:sectPr w:rsidR="009B6CB7" w:rsidSect="00DD77D3">
      <w:pgSz w:w="11906" w:h="16838" w:code="9"/>
      <w:pgMar w:top="1418" w:right="1418" w:bottom="1418" w:left="1418" w:header="51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F6E0" w14:textId="77777777" w:rsidR="00F228C9" w:rsidRDefault="00F228C9" w:rsidP="000A2001">
      <w:pPr>
        <w:spacing w:after="0" w:line="240" w:lineRule="auto"/>
      </w:pPr>
      <w:r>
        <w:separator/>
      </w:r>
    </w:p>
  </w:endnote>
  <w:endnote w:type="continuationSeparator" w:id="0">
    <w:p w14:paraId="65BCB646" w14:textId="77777777" w:rsidR="00F228C9" w:rsidRDefault="00F228C9" w:rsidP="000A2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77">
    <w:altName w:val="Yu Gothic"/>
    <w:charset w:val="80"/>
    <w:family w:val="roman"/>
    <w:pitch w:val="default"/>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771CE" w14:textId="77777777" w:rsidR="00F228C9" w:rsidRPr="00385611" w:rsidRDefault="00F228C9" w:rsidP="00F9344A">
    <w:pPr>
      <w:pStyle w:val="Stopka"/>
      <w:tabs>
        <w:tab w:val="clear" w:pos="4536"/>
        <w:tab w:val="clear" w:pos="9072"/>
        <w:tab w:val="left" w:pos="1701"/>
      </w:tabs>
      <w:ind w:left="284"/>
      <w:rPr>
        <w:sz w:val="18"/>
        <w:szCs w:val="18"/>
      </w:rPr>
    </w:pPr>
    <w:r>
      <w:rPr>
        <w:bCs/>
        <w:noProof/>
        <w:sz w:val="18"/>
        <w:szCs w:val="18"/>
        <w:lang w:eastAsia="pl-PL"/>
      </w:rPr>
      <w:drawing>
        <wp:anchor distT="0" distB="0" distL="114300" distR="114300" simplePos="0" relativeHeight="251656192" behindDoc="1" locked="0" layoutInCell="1" allowOverlap="1" wp14:anchorId="7EC1F8F2" wp14:editId="7278463C">
          <wp:simplePos x="0" y="0"/>
          <wp:positionH relativeFrom="page">
            <wp:posOffset>377825</wp:posOffset>
          </wp:positionH>
          <wp:positionV relativeFrom="paragraph">
            <wp:posOffset>-161925</wp:posOffset>
          </wp:positionV>
          <wp:extent cx="6477000" cy="349885"/>
          <wp:effectExtent l="19050" t="0" r="0" b="0"/>
          <wp:wrapNone/>
          <wp:docPr id="16" name="Obraz 24" descr="stopka_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descr="stopka_d"/>
                  <pic:cNvPicPr>
                    <a:picLocks noChangeAspect="1" noChangeArrowheads="1"/>
                  </pic:cNvPicPr>
                </pic:nvPicPr>
                <pic:blipFill>
                  <a:blip r:embed="rId1"/>
                  <a:srcRect/>
                  <a:stretch>
                    <a:fillRect/>
                  </a:stretch>
                </pic:blipFill>
                <pic:spPr bwMode="auto">
                  <a:xfrm>
                    <a:off x="0" y="0"/>
                    <a:ext cx="6477000" cy="349885"/>
                  </a:xfrm>
                  <a:prstGeom prst="rect">
                    <a:avLst/>
                  </a:prstGeom>
                  <a:noFill/>
                  <a:ln w="9525">
                    <a:noFill/>
                    <a:miter lim="800000"/>
                    <a:headEnd/>
                    <a:tailEnd/>
                  </a:ln>
                </pic:spPr>
              </pic:pic>
            </a:graphicData>
          </a:graphic>
        </wp:anchor>
      </w:drawing>
    </w:r>
    <w:r>
      <w:rPr>
        <w:bCs/>
        <w:noProof/>
        <w:sz w:val="18"/>
        <w:szCs w:val="18"/>
        <w:lang w:eastAsia="pl-PL"/>
      </w:rPr>
      <w:drawing>
        <wp:anchor distT="0" distB="0" distL="114300" distR="114300" simplePos="0" relativeHeight="251660288" behindDoc="1" locked="0" layoutInCell="1" allowOverlap="1" wp14:anchorId="0B2B6269" wp14:editId="1A6B1E4E">
          <wp:simplePos x="0" y="0"/>
          <wp:positionH relativeFrom="page">
            <wp:posOffset>360045</wp:posOffset>
          </wp:positionH>
          <wp:positionV relativeFrom="paragraph">
            <wp:posOffset>10083165</wp:posOffset>
          </wp:positionV>
          <wp:extent cx="6478270" cy="350520"/>
          <wp:effectExtent l="19050" t="0" r="0" b="0"/>
          <wp:wrapNone/>
          <wp:docPr id="17" name="Obraz 22" descr="stopka_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stopka_d"/>
                  <pic:cNvPicPr>
                    <a:picLocks noChangeAspect="1" noChangeArrowheads="1"/>
                  </pic:cNvPicPr>
                </pic:nvPicPr>
                <pic:blipFill>
                  <a:blip r:embed="rId1"/>
                  <a:srcRect/>
                  <a:stretch>
                    <a:fillRect/>
                  </a:stretch>
                </pic:blipFill>
                <pic:spPr bwMode="auto">
                  <a:xfrm>
                    <a:off x="0" y="0"/>
                    <a:ext cx="6478270" cy="350520"/>
                  </a:xfrm>
                  <a:prstGeom prst="rect">
                    <a:avLst/>
                  </a:prstGeom>
                  <a:noFill/>
                  <a:ln w="9525">
                    <a:noFill/>
                    <a:miter lim="800000"/>
                    <a:headEnd/>
                    <a:tailEnd/>
                  </a:ln>
                </pic:spPr>
              </pic:pic>
            </a:graphicData>
          </a:graphic>
        </wp:anchor>
      </w:drawing>
    </w:r>
    <w:r w:rsidRPr="00385611">
      <w:rPr>
        <w:bCs/>
        <w:sz w:val="18"/>
        <w:szCs w:val="18"/>
      </w:rPr>
      <w:t xml:space="preserve">str. </w:t>
    </w:r>
    <w:r w:rsidRPr="00385611">
      <w:rPr>
        <w:bCs/>
        <w:sz w:val="18"/>
        <w:szCs w:val="18"/>
      </w:rPr>
      <w:fldChar w:fldCharType="begin"/>
    </w:r>
    <w:r w:rsidRPr="00385611">
      <w:rPr>
        <w:bCs/>
        <w:sz w:val="18"/>
        <w:szCs w:val="18"/>
      </w:rPr>
      <w:instrText xml:space="preserve"> PAGE   \* MERGEFORMAT </w:instrText>
    </w:r>
    <w:r w:rsidRPr="00385611">
      <w:rPr>
        <w:bCs/>
        <w:sz w:val="18"/>
        <w:szCs w:val="18"/>
      </w:rPr>
      <w:fldChar w:fldCharType="separate"/>
    </w:r>
    <w:r>
      <w:rPr>
        <w:bCs/>
        <w:noProof/>
        <w:sz w:val="18"/>
        <w:szCs w:val="18"/>
      </w:rPr>
      <w:t>14</w:t>
    </w:r>
    <w:r w:rsidRPr="00385611">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F684B" w14:textId="77777777" w:rsidR="00F228C9" w:rsidRPr="00385611" w:rsidRDefault="00F228C9" w:rsidP="00F9344A">
    <w:pPr>
      <w:pStyle w:val="Stopka"/>
      <w:tabs>
        <w:tab w:val="clear" w:pos="4536"/>
        <w:tab w:val="clear" w:pos="9072"/>
        <w:tab w:val="left" w:pos="7513"/>
      </w:tabs>
      <w:ind w:right="284"/>
      <w:jc w:val="right"/>
      <w:rPr>
        <w:sz w:val="18"/>
        <w:szCs w:val="18"/>
      </w:rPr>
    </w:pPr>
    <w:r w:rsidRPr="00385611">
      <w:rPr>
        <w:bCs/>
        <w:sz w:val="18"/>
        <w:szCs w:val="18"/>
      </w:rPr>
      <w:t xml:space="preserve">str. </w:t>
    </w:r>
    <w:r w:rsidRPr="00385611">
      <w:rPr>
        <w:bCs/>
        <w:sz w:val="18"/>
        <w:szCs w:val="18"/>
      </w:rPr>
      <w:fldChar w:fldCharType="begin"/>
    </w:r>
    <w:r w:rsidRPr="00385611">
      <w:rPr>
        <w:bCs/>
        <w:sz w:val="18"/>
        <w:szCs w:val="18"/>
      </w:rPr>
      <w:instrText xml:space="preserve"> PAGE   \* MERGEFORMAT </w:instrText>
    </w:r>
    <w:r w:rsidRPr="00385611">
      <w:rPr>
        <w:bCs/>
        <w:sz w:val="18"/>
        <w:szCs w:val="18"/>
      </w:rPr>
      <w:fldChar w:fldCharType="separate"/>
    </w:r>
    <w:r w:rsidR="001A0F9B">
      <w:rPr>
        <w:bCs/>
        <w:noProof/>
        <w:sz w:val="18"/>
        <w:szCs w:val="18"/>
      </w:rPr>
      <w:t>31</w:t>
    </w:r>
    <w:r w:rsidRPr="00385611">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82A1" w14:textId="77777777" w:rsidR="00F228C9" w:rsidRDefault="00F228C9" w:rsidP="000A2001">
      <w:pPr>
        <w:spacing w:after="0" w:line="240" w:lineRule="auto"/>
      </w:pPr>
      <w:r>
        <w:separator/>
      </w:r>
    </w:p>
  </w:footnote>
  <w:footnote w:type="continuationSeparator" w:id="0">
    <w:p w14:paraId="38461481" w14:textId="77777777" w:rsidR="00F228C9" w:rsidRDefault="00F228C9" w:rsidP="000A20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ACF4" w14:textId="752FB3B6" w:rsidR="00F228C9" w:rsidRDefault="001A0F9B" w:rsidP="00AA6D73">
    <w:pPr>
      <w:pBdr>
        <w:bottom w:val="single" w:sz="4" w:space="1" w:color="auto"/>
      </w:pBdr>
    </w:pPr>
    <w:fldSimple w:instr=" STYLEREF  &quot;Nagłówek 1&quot; \n  \* MERGEFORMAT ">
      <w:r w:rsidR="00BB1E85" w:rsidRPr="00BB1E85">
        <w:rPr>
          <w:rFonts w:cs="Arial"/>
          <w:bCs/>
          <w:noProof/>
          <w:sz w:val="20"/>
          <w:szCs w:val="20"/>
          <w:lang w:val="en-US"/>
        </w:rPr>
        <w:t>I</w:t>
      </w:r>
    </w:fldSimple>
    <w:r w:rsidR="00F228C9">
      <w:rPr>
        <w:rFonts w:cs="Arial"/>
        <w:b/>
        <w:sz w:val="20"/>
        <w:szCs w:val="20"/>
      </w:rPr>
      <w:t xml:space="preserve">. </w:t>
    </w:r>
    <w:fldSimple w:instr=" STYLEREF  &quot;Nagłówek 1&quot;  \* MERGEFORMAT ">
      <w:r w:rsidR="00BB1E85">
        <w:rPr>
          <w:noProof/>
        </w:rPr>
        <w:t>Strona tytułowa</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AD54" w14:textId="198037B9" w:rsidR="00F228C9" w:rsidRPr="001070D2" w:rsidRDefault="00F228C9" w:rsidP="001070D2">
    <w:pPr>
      <w:pBdr>
        <w:bottom w:val="single" w:sz="4" w:space="6" w:color="auto"/>
      </w:pBdr>
      <w:rPr>
        <w:sz w:val="20"/>
        <w:szCs w:val="20"/>
      </w:rPr>
    </w:pPr>
    <w:r w:rsidRPr="001070D2">
      <w:rPr>
        <w:sz w:val="20"/>
        <w:szCs w:val="20"/>
      </w:rPr>
      <w:fldChar w:fldCharType="begin"/>
    </w:r>
    <w:r w:rsidRPr="001070D2">
      <w:rPr>
        <w:sz w:val="20"/>
        <w:szCs w:val="20"/>
      </w:rPr>
      <w:instrText xml:space="preserve"> STYLEREF  "Nagłówek 1" \n  \* MERGEFORMAT </w:instrText>
    </w:r>
    <w:r w:rsidRPr="001070D2">
      <w:rPr>
        <w:sz w:val="20"/>
        <w:szCs w:val="20"/>
      </w:rPr>
      <w:fldChar w:fldCharType="separate"/>
    </w:r>
    <w:r w:rsidR="00D17462">
      <w:rPr>
        <w:noProof/>
        <w:sz w:val="20"/>
        <w:szCs w:val="20"/>
      </w:rPr>
      <w:t>IV</w:t>
    </w:r>
    <w:r w:rsidRPr="001070D2">
      <w:rPr>
        <w:sz w:val="20"/>
        <w:szCs w:val="20"/>
      </w:rPr>
      <w:fldChar w:fldCharType="end"/>
    </w:r>
    <w:r w:rsidRPr="001070D2">
      <w:rPr>
        <w:rFonts w:cs="Arial"/>
        <w:b/>
        <w:sz w:val="20"/>
        <w:szCs w:val="20"/>
      </w:rPr>
      <w:t xml:space="preserve">. </w:t>
    </w:r>
    <w:r w:rsidRPr="001070D2">
      <w:rPr>
        <w:sz w:val="20"/>
        <w:szCs w:val="20"/>
      </w:rPr>
      <w:fldChar w:fldCharType="begin"/>
    </w:r>
    <w:r w:rsidRPr="001070D2">
      <w:rPr>
        <w:sz w:val="20"/>
        <w:szCs w:val="20"/>
      </w:rPr>
      <w:instrText xml:space="preserve"> STYLEREF  "Nagłówek 1"  \* MERGEFORMAT </w:instrText>
    </w:r>
    <w:r w:rsidRPr="001070D2">
      <w:rPr>
        <w:sz w:val="20"/>
        <w:szCs w:val="20"/>
      </w:rPr>
      <w:fldChar w:fldCharType="separate"/>
    </w:r>
    <w:r w:rsidR="00D17462">
      <w:rPr>
        <w:noProof/>
        <w:sz w:val="20"/>
        <w:szCs w:val="20"/>
      </w:rPr>
      <w:t>Opis techniczny - część szczegółowa</w:t>
    </w:r>
    <w:r w:rsidRPr="001070D2">
      <w:rPr>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5824"/>
    <w:multiLevelType w:val="hybridMultilevel"/>
    <w:tmpl w:val="3C284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AA0621"/>
    <w:multiLevelType w:val="hybridMultilevel"/>
    <w:tmpl w:val="ACD863F4"/>
    <w:lvl w:ilvl="0" w:tplc="CA4E9C40">
      <w:start w:val="1"/>
      <w:numFmt w:val="decimal"/>
      <w:lvlText w:val="12.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B82041"/>
    <w:multiLevelType w:val="hybridMultilevel"/>
    <w:tmpl w:val="3D36A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C503C9"/>
    <w:multiLevelType w:val="multilevel"/>
    <w:tmpl w:val="B1DE2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B1C45"/>
    <w:multiLevelType w:val="hybridMultilevel"/>
    <w:tmpl w:val="5EEA90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341340"/>
    <w:multiLevelType w:val="hybridMultilevel"/>
    <w:tmpl w:val="757808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5B029C3"/>
    <w:multiLevelType w:val="hybridMultilevel"/>
    <w:tmpl w:val="D6A40CBC"/>
    <w:lvl w:ilvl="0" w:tplc="F7E841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61B2DBC"/>
    <w:multiLevelType w:val="hybridMultilevel"/>
    <w:tmpl w:val="709A5602"/>
    <w:lvl w:ilvl="0" w:tplc="F7E841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DD41855"/>
    <w:multiLevelType w:val="hybridMultilevel"/>
    <w:tmpl w:val="29DE9F52"/>
    <w:lvl w:ilvl="0" w:tplc="DDF48F98">
      <w:start w:val="1"/>
      <w:numFmt w:val="decimal"/>
      <w:lvlText w:val="2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C92F6F"/>
    <w:multiLevelType w:val="hybridMultilevel"/>
    <w:tmpl w:val="F4784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A3A223D"/>
    <w:multiLevelType w:val="hybridMultilevel"/>
    <w:tmpl w:val="786EAC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FA1ED1"/>
    <w:multiLevelType w:val="hybridMultilevel"/>
    <w:tmpl w:val="C65078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B61235"/>
    <w:multiLevelType w:val="hybridMultilevel"/>
    <w:tmpl w:val="6A34B88E"/>
    <w:lvl w:ilvl="0" w:tplc="04150001">
      <w:start w:val="1"/>
      <w:numFmt w:val="bullet"/>
      <w:lvlText w:val=""/>
      <w:lvlJc w:val="left"/>
      <w:pPr>
        <w:ind w:left="1295" w:hanging="360"/>
      </w:pPr>
      <w:rPr>
        <w:rFonts w:ascii="Symbol" w:hAnsi="Symbol" w:hint="default"/>
      </w:rPr>
    </w:lvl>
    <w:lvl w:ilvl="1" w:tplc="04150003" w:tentative="1">
      <w:start w:val="1"/>
      <w:numFmt w:val="bullet"/>
      <w:lvlText w:val="o"/>
      <w:lvlJc w:val="left"/>
      <w:pPr>
        <w:ind w:left="2015" w:hanging="360"/>
      </w:pPr>
      <w:rPr>
        <w:rFonts w:ascii="Courier New" w:hAnsi="Courier New" w:cs="Courier New" w:hint="default"/>
      </w:rPr>
    </w:lvl>
    <w:lvl w:ilvl="2" w:tplc="04150005" w:tentative="1">
      <w:start w:val="1"/>
      <w:numFmt w:val="bullet"/>
      <w:lvlText w:val=""/>
      <w:lvlJc w:val="left"/>
      <w:pPr>
        <w:ind w:left="2735" w:hanging="360"/>
      </w:pPr>
      <w:rPr>
        <w:rFonts w:ascii="Wingdings" w:hAnsi="Wingdings" w:hint="default"/>
      </w:rPr>
    </w:lvl>
    <w:lvl w:ilvl="3" w:tplc="04150001" w:tentative="1">
      <w:start w:val="1"/>
      <w:numFmt w:val="bullet"/>
      <w:lvlText w:val=""/>
      <w:lvlJc w:val="left"/>
      <w:pPr>
        <w:ind w:left="3455" w:hanging="360"/>
      </w:pPr>
      <w:rPr>
        <w:rFonts w:ascii="Symbol" w:hAnsi="Symbol" w:hint="default"/>
      </w:rPr>
    </w:lvl>
    <w:lvl w:ilvl="4" w:tplc="04150003" w:tentative="1">
      <w:start w:val="1"/>
      <w:numFmt w:val="bullet"/>
      <w:lvlText w:val="o"/>
      <w:lvlJc w:val="left"/>
      <w:pPr>
        <w:ind w:left="4175" w:hanging="360"/>
      </w:pPr>
      <w:rPr>
        <w:rFonts w:ascii="Courier New" w:hAnsi="Courier New" w:cs="Courier New" w:hint="default"/>
      </w:rPr>
    </w:lvl>
    <w:lvl w:ilvl="5" w:tplc="04150005" w:tentative="1">
      <w:start w:val="1"/>
      <w:numFmt w:val="bullet"/>
      <w:lvlText w:val=""/>
      <w:lvlJc w:val="left"/>
      <w:pPr>
        <w:ind w:left="4895" w:hanging="360"/>
      </w:pPr>
      <w:rPr>
        <w:rFonts w:ascii="Wingdings" w:hAnsi="Wingdings" w:hint="default"/>
      </w:rPr>
    </w:lvl>
    <w:lvl w:ilvl="6" w:tplc="04150001" w:tentative="1">
      <w:start w:val="1"/>
      <w:numFmt w:val="bullet"/>
      <w:lvlText w:val=""/>
      <w:lvlJc w:val="left"/>
      <w:pPr>
        <w:ind w:left="5615" w:hanging="360"/>
      </w:pPr>
      <w:rPr>
        <w:rFonts w:ascii="Symbol" w:hAnsi="Symbol" w:hint="default"/>
      </w:rPr>
    </w:lvl>
    <w:lvl w:ilvl="7" w:tplc="04150003" w:tentative="1">
      <w:start w:val="1"/>
      <w:numFmt w:val="bullet"/>
      <w:lvlText w:val="o"/>
      <w:lvlJc w:val="left"/>
      <w:pPr>
        <w:ind w:left="6335" w:hanging="360"/>
      </w:pPr>
      <w:rPr>
        <w:rFonts w:ascii="Courier New" w:hAnsi="Courier New" w:cs="Courier New" w:hint="default"/>
      </w:rPr>
    </w:lvl>
    <w:lvl w:ilvl="8" w:tplc="04150005" w:tentative="1">
      <w:start w:val="1"/>
      <w:numFmt w:val="bullet"/>
      <w:lvlText w:val=""/>
      <w:lvlJc w:val="left"/>
      <w:pPr>
        <w:ind w:left="7055" w:hanging="360"/>
      </w:pPr>
      <w:rPr>
        <w:rFonts w:ascii="Wingdings" w:hAnsi="Wingdings" w:hint="default"/>
      </w:rPr>
    </w:lvl>
  </w:abstractNum>
  <w:abstractNum w:abstractNumId="13" w15:restartNumberingAfterBreak="0">
    <w:nsid w:val="352C2264"/>
    <w:multiLevelType w:val="hybridMultilevel"/>
    <w:tmpl w:val="2012A3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A1B6A79"/>
    <w:multiLevelType w:val="hybridMultilevel"/>
    <w:tmpl w:val="D910C3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834B17"/>
    <w:multiLevelType w:val="hybridMultilevel"/>
    <w:tmpl w:val="5F28121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D9D7ADD"/>
    <w:multiLevelType w:val="multilevel"/>
    <w:tmpl w:val="EE862ABE"/>
    <w:lvl w:ilvl="0">
      <w:start w:val="1"/>
      <w:numFmt w:val="decimal"/>
      <w:pStyle w:val="Nagwek2"/>
      <w:lvlText w:val="%1."/>
      <w:lvlJc w:val="left"/>
      <w:pPr>
        <w:ind w:left="360" w:hanging="360"/>
      </w:pPr>
    </w:lvl>
    <w:lvl w:ilvl="1">
      <w:start w:val="1"/>
      <w:numFmt w:val="decimal"/>
      <w:pStyle w:val="Nagwek3"/>
      <w:lvlText w:val="%1.%2."/>
      <w:lvlJc w:val="left"/>
      <w:pPr>
        <w:ind w:left="1142" w:hanging="432"/>
      </w:pPr>
    </w:lvl>
    <w:lvl w:ilvl="2">
      <w:start w:val="1"/>
      <w:numFmt w:val="decimal"/>
      <w:pStyle w:val="Nagwek5"/>
      <w:lvlText w:val="%1.%2.%3."/>
      <w:lvlJc w:val="left"/>
      <w:pPr>
        <w:ind w:left="1224" w:hanging="504"/>
      </w:pPr>
    </w:lvl>
    <w:lvl w:ilvl="3">
      <w:start w:val="1"/>
      <w:numFmt w:val="decimal"/>
      <w:pStyle w:val="Nagwek6"/>
      <w:lvlText w:val="%1.%2.%3.%4."/>
      <w:lvlJc w:val="left"/>
      <w:pPr>
        <w:ind w:left="1728" w:hanging="648"/>
      </w:pPr>
    </w:lvl>
    <w:lvl w:ilvl="4">
      <w:start w:val="1"/>
      <w:numFmt w:val="decimal"/>
      <w:lvlText w:val="%1.%2.%3.%4.%5."/>
      <w:lvlJc w:val="left"/>
      <w:pPr>
        <w:ind w:left="2232" w:hanging="792"/>
      </w:pPr>
    </w:lvl>
    <w:lvl w:ilvl="5">
      <w:start w:val="1"/>
      <w:numFmt w:val="decimal"/>
      <w:pStyle w:val="Nagwek7"/>
      <w:lvlText w:val="%1.%2.%3.%4.%5.%6."/>
      <w:lvlJc w:val="left"/>
      <w:pPr>
        <w:ind w:left="2736" w:hanging="936"/>
      </w:pPr>
    </w:lvl>
    <w:lvl w:ilvl="6">
      <w:start w:val="1"/>
      <w:numFmt w:val="decimal"/>
      <w:pStyle w:val="Nagwek8"/>
      <w:lvlText w:val="%1.%2.%3.%4.%5.%6.%7."/>
      <w:lvlJc w:val="left"/>
      <w:pPr>
        <w:ind w:left="324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027AE8"/>
    <w:multiLevelType w:val="hybridMultilevel"/>
    <w:tmpl w:val="BCEC49AA"/>
    <w:lvl w:ilvl="0" w:tplc="F7E841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43AE2BB4"/>
    <w:multiLevelType w:val="hybridMultilevel"/>
    <w:tmpl w:val="814CD680"/>
    <w:lvl w:ilvl="0" w:tplc="F7E841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43D17100"/>
    <w:multiLevelType w:val="hybridMultilevel"/>
    <w:tmpl w:val="9BCC6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1F4A86"/>
    <w:multiLevelType w:val="hybridMultilevel"/>
    <w:tmpl w:val="707A9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C702B40"/>
    <w:multiLevelType w:val="hybridMultilevel"/>
    <w:tmpl w:val="D1D4434C"/>
    <w:lvl w:ilvl="0" w:tplc="F7E841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0DB2AB5"/>
    <w:multiLevelType w:val="hybridMultilevel"/>
    <w:tmpl w:val="C6E03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2751C55"/>
    <w:multiLevelType w:val="hybridMultilevel"/>
    <w:tmpl w:val="5E08D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B3D0638"/>
    <w:multiLevelType w:val="hybridMultilevel"/>
    <w:tmpl w:val="617EA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BEF2B70"/>
    <w:multiLevelType w:val="hybridMultilevel"/>
    <w:tmpl w:val="A4A25C4C"/>
    <w:lvl w:ilvl="0" w:tplc="30D0FE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2B16B9"/>
    <w:multiLevelType w:val="hybridMultilevel"/>
    <w:tmpl w:val="D582931C"/>
    <w:lvl w:ilvl="0" w:tplc="F7E841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D5D0EA8"/>
    <w:multiLevelType w:val="hybridMultilevel"/>
    <w:tmpl w:val="26A0476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5D607E38"/>
    <w:multiLevelType w:val="hybridMultilevel"/>
    <w:tmpl w:val="9BFC7890"/>
    <w:lvl w:ilvl="0" w:tplc="FBF8078A">
      <w:start w:val="1"/>
      <w:numFmt w:val="decimal"/>
      <w:lvlText w:val="%1."/>
      <w:lvlJc w:val="left"/>
      <w:pPr>
        <w:ind w:left="575" w:hanging="360"/>
      </w:pPr>
    </w:lvl>
    <w:lvl w:ilvl="1" w:tplc="04150019">
      <w:start w:val="1"/>
      <w:numFmt w:val="lowerLetter"/>
      <w:lvlText w:val="%2."/>
      <w:lvlJc w:val="left"/>
      <w:pPr>
        <w:ind w:left="1295" w:hanging="360"/>
      </w:pPr>
    </w:lvl>
    <w:lvl w:ilvl="2" w:tplc="0415001B">
      <w:start w:val="1"/>
      <w:numFmt w:val="lowerRoman"/>
      <w:lvlText w:val="%3."/>
      <w:lvlJc w:val="right"/>
      <w:pPr>
        <w:ind w:left="2015" w:hanging="180"/>
      </w:pPr>
    </w:lvl>
    <w:lvl w:ilvl="3" w:tplc="0415000F">
      <w:start w:val="1"/>
      <w:numFmt w:val="decimal"/>
      <w:lvlText w:val="%4."/>
      <w:lvlJc w:val="left"/>
      <w:pPr>
        <w:ind w:left="2735" w:hanging="360"/>
      </w:pPr>
    </w:lvl>
    <w:lvl w:ilvl="4" w:tplc="04150019">
      <w:start w:val="1"/>
      <w:numFmt w:val="lowerLetter"/>
      <w:lvlText w:val="%5."/>
      <w:lvlJc w:val="left"/>
      <w:pPr>
        <w:ind w:left="3455" w:hanging="360"/>
      </w:pPr>
    </w:lvl>
    <w:lvl w:ilvl="5" w:tplc="0415001B">
      <w:start w:val="1"/>
      <w:numFmt w:val="lowerRoman"/>
      <w:lvlText w:val="%6."/>
      <w:lvlJc w:val="right"/>
      <w:pPr>
        <w:ind w:left="4175" w:hanging="180"/>
      </w:pPr>
    </w:lvl>
    <w:lvl w:ilvl="6" w:tplc="0415000F">
      <w:start w:val="1"/>
      <w:numFmt w:val="decimal"/>
      <w:lvlText w:val="%7."/>
      <w:lvlJc w:val="left"/>
      <w:pPr>
        <w:ind w:left="4895" w:hanging="360"/>
      </w:pPr>
    </w:lvl>
    <w:lvl w:ilvl="7" w:tplc="04150019">
      <w:start w:val="1"/>
      <w:numFmt w:val="lowerLetter"/>
      <w:lvlText w:val="%8."/>
      <w:lvlJc w:val="left"/>
      <w:pPr>
        <w:ind w:left="5615" w:hanging="360"/>
      </w:pPr>
    </w:lvl>
    <w:lvl w:ilvl="8" w:tplc="0415001B">
      <w:start w:val="1"/>
      <w:numFmt w:val="lowerRoman"/>
      <w:lvlText w:val="%9."/>
      <w:lvlJc w:val="right"/>
      <w:pPr>
        <w:ind w:left="6335" w:hanging="180"/>
      </w:pPr>
    </w:lvl>
  </w:abstractNum>
  <w:abstractNum w:abstractNumId="29" w15:restartNumberingAfterBreak="0">
    <w:nsid w:val="6AA74E83"/>
    <w:multiLevelType w:val="hybridMultilevel"/>
    <w:tmpl w:val="9710CD70"/>
    <w:lvl w:ilvl="0" w:tplc="5F9A21F2">
      <w:start w:val="1"/>
      <w:numFmt w:val="decimal"/>
      <w:lvlText w:val="12.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1D1D5F"/>
    <w:multiLevelType w:val="multilevel"/>
    <w:tmpl w:val="45C03B4E"/>
    <w:lvl w:ilvl="0">
      <w:start w:val="1"/>
      <w:numFmt w:val="upperRoman"/>
      <w:pStyle w:val="Nagwek1"/>
      <w:lvlText w:val="%1."/>
      <w:lvlJc w:val="righ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077" w:hanging="1077"/>
      </w:pPr>
      <w:rPr>
        <w:rFonts w:hint="default"/>
      </w:rPr>
    </w:lvl>
    <w:lvl w:ilvl="4">
      <w:start w:val="1"/>
      <w:numFmt w:val="decimal"/>
      <w:lvlText w:val="%1.%2.%3.%4.%5."/>
      <w:lvlJc w:val="left"/>
      <w:pPr>
        <w:ind w:left="1191" w:hanging="1191"/>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531" w:hanging="1531"/>
      </w:pPr>
      <w:rPr>
        <w:rFonts w:hint="default"/>
      </w:rPr>
    </w:lvl>
    <w:lvl w:ilvl="7">
      <w:start w:val="1"/>
      <w:numFmt w:val="decimal"/>
      <w:lvlText w:val="%1.%2.%3.%4.%5.%6.%7.%8."/>
      <w:lvlJc w:val="left"/>
      <w:pPr>
        <w:ind w:left="1701" w:hanging="170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14" w:hanging="1814"/>
      </w:pPr>
      <w:rPr>
        <w:rFonts w:hint="default"/>
      </w:rPr>
    </w:lvl>
  </w:abstractNum>
  <w:abstractNum w:abstractNumId="31" w15:restartNumberingAfterBreak="0">
    <w:nsid w:val="73BD6594"/>
    <w:multiLevelType w:val="hybridMultilevel"/>
    <w:tmpl w:val="45CE5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9DD6CCC"/>
    <w:multiLevelType w:val="hybridMultilevel"/>
    <w:tmpl w:val="3D262786"/>
    <w:lvl w:ilvl="0" w:tplc="F7E841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E46171D"/>
    <w:multiLevelType w:val="hybridMultilevel"/>
    <w:tmpl w:val="B8DED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F6B04D4"/>
    <w:multiLevelType w:val="hybridMultilevel"/>
    <w:tmpl w:val="D61A30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F6B0616"/>
    <w:multiLevelType w:val="hybridMultilevel"/>
    <w:tmpl w:val="5418B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34055412">
    <w:abstractNumId w:val="30"/>
  </w:num>
  <w:num w:numId="2" w16cid:durableId="21439214">
    <w:abstractNumId w:val="25"/>
  </w:num>
  <w:num w:numId="3" w16cid:durableId="1115829913">
    <w:abstractNumId w:val="16"/>
  </w:num>
  <w:num w:numId="4" w16cid:durableId="5318919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03482">
    <w:abstractNumId w:val="11"/>
  </w:num>
  <w:num w:numId="6" w16cid:durableId="1749114531">
    <w:abstractNumId w:val="12"/>
  </w:num>
  <w:num w:numId="7" w16cid:durableId="317273844">
    <w:abstractNumId w:val="20"/>
  </w:num>
  <w:num w:numId="8" w16cid:durableId="1500582054">
    <w:abstractNumId w:val="10"/>
  </w:num>
  <w:num w:numId="9" w16cid:durableId="1761292672">
    <w:abstractNumId w:val="0"/>
  </w:num>
  <w:num w:numId="10" w16cid:durableId="169491072">
    <w:abstractNumId w:val="23"/>
  </w:num>
  <w:num w:numId="11" w16cid:durableId="1058675430">
    <w:abstractNumId w:val="4"/>
  </w:num>
  <w:num w:numId="12" w16cid:durableId="711154541">
    <w:abstractNumId w:val="19"/>
  </w:num>
  <w:num w:numId="13" w16cid:durableId="595094756">
    <w:abstractNumId w:val="14"/>
  </w:num>
  <w:num w:numId="14" w16cid:durableId="999576915">
    <w:abstractNumId w:val="2"/>
  </w:num>
  <w:num w:numId="15" w16cid:durableId="291984563">
    <w:abstractNumId w:val="34"/>
  </w:num>
  <w:num w:numId="16" w16cid:durableId="2118718927">
    <w:abstractNumId w:val="9"/>
  </w:num>
  <w:num w:numId="17" w16cid:durableId="1069963040">
    <w:abstractNumId w:val="15"/>
  </w:num>
  <w:num w:numId="18" w16cid:durableId="1446389615">
    <w:abstractNumId w:val="33"/>
  </w:num>
  <w:num w:numId="19" w16cid:durableId="1091702836">
    <w:abstractNumId w:val="35"/>
  </w:num>
  <w:num w:numId="20" w16cid:durableId="1261992038">
    <w:abstractNumId w:val="3"/>
  </w:num>
  <w:num w:numId="21" w16cid:durableId="12119147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6302432">
    <w:abstractNumId w:val="5"/>
  </w:num>
  <w:num w:numId="23" w16cid:durableId="1889145018">
    <w:abstractNumId w:val="27"/>
  </w:num>
  <w:num w:numId="24" w16cid:durableId="1360203956">
    <w:abstractNumId w:val="29"/>
  </w:num>
  <w:num w:numId="25" w16cid:durableId="91898637">
    <w:abstractNumId w:val="31"/>
  </w:num>
  <w:num w:numId="26" w16cid:durableId="611860574">
    <w:abstractNumId w:val="1"/>
  </w:num>
  <w:num w:numId="27" w16cid:durableId="1107430580">
    <w:abstractNumId w:val="24"/>
  </w:num>
  <w:num w:numId="28" w16cid:durableId="333143105">
    <w:abstractNumId w:val="13"/>
  </w:num>
  <w:num w:numId="29" w16cid:durableId="213346875">
    <w:abstractNumId w:val="8"/>
  </w:num>
  <w:num w:numId="30" w16cid:durableId="204101125">
    <w:abstractNumId w:val="22"/>
  </w:num>
  <w:num w:numId="31" w16cid:durableId="192043226">
    <w:abstractNumId w:val="6"/>
  </w:num>
  <w:num w:numId="32" w16cid:durableId="325256199">
    <w:abstractNumId w:val="32"/>
  </w:num>
  <w:num w:numId="33" w16cid:durableId="978655497">
    <w:abstractNumId w:val="21"/>
  </w:num>
  <w:num w:numId="34" w16cid:durableId="791676127">
    <w:abstractNumId w:val="17"/>
  </w:num>
  <w:num w:numId="35" w16cid:durableId="2041080847">
    <w:abstractNumId w:val="26"/>
  </w:num>
  <w:num w:numId="36" w16cid:durableId="96101353">
    <w:abstractNumId w:val="18"/>
  </w:num>
  <w:num w:numId="37" w16cid:durableId="912202749">
    <w:abstractNumId w:val="7"/>
  </w:num>
  <w:num w:numId="38" w16cid:durableId="384791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59072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BD7"/>
    <w:rsid w:val="000052EF"/>
    <w:rsid w:val="00013942"/>
    <w:rsid w:val="00035D1A"/>
    <w:rsid w:val="000440AE"/>
    <w:rsid w:val="000507C0"/>
    <w:rsid w:val="00066F0B"/>
    <w:rsid w:val="00067CD8"/>
    <w:rsid w:val="00073D55"/>
    <w:rsid w:val="00080A54"/>
    <w:rsid w:val="000860D3"/>
    <w:rsid w:val="00087113"/>
    <w:rsid w:val="000876EB"/>
    <w:rsid w:val="000A07C2"/>
    <w:rsid w:val="000A0E37"/>
    <w:rsid w:val="000A2001"/>
    <w:rsid w:val="000A3DED"/>
    <w:rsid w:val="000B017E"/>
    <w:rsid w:val="000B1E4A"/>
    <w:rsid w:val="000C3AA8"/>
    <w:rsid w:val="000C4EC0"/>
    <w:rsid w:val="000D2FE2"/>
    <w:rsid w:val="000D7163"/>
    <w:rsid w:val="000E0AFD"/>
    <w:rsid w:val="000E41E9"/>
    <w:rsid w:val="000E54B2"/>
    <w:rsid w:val="000E6E9F"/>
    <w:rsid w:val="000F01DA"/>
    <w:rsid w:val="001013E4"/>
    <w:rsid w:val="001070D2"/>
    <w:rsid w:val="001227FC"/>
    <w:rsid w:val="00131445"/>
    <w:rsid w:val="00141785"/>
    <w:rsid w:val="00152BDF"/>
    <w:rsid w:val="00192235"/>
    <w:rsid w:val="001A0036"/>
    <w:rsid w:val="001A0F9B"/>
    <w:rsid w:val="001B1CB7"/>
    <w:rsid w:val="001D2237"/>
    <w:rsid w:val="001D4A8E"/>
    <w:rsid w:val="001D5C4F"/>
    <w:rsid w:val="001D6A8E"/>
    <w:rsid w:val="001E09F5"/>
    <w:rsid w:val="001F4FBB"/>
    <w:rsid w:val="00206D40"/>
    <w:rsid w:val="002070BF"/>
    <w:rsid w:val="00207628"/>
    <w:rsid w:val="00207E22"/>
    <w:rsid w:val="002153DF"/>
    <w:rsid w:val="0022158A"/>
    <w:rsid w:val="00225358"/>
    <w:rsid w:val="00227DAE"/>
    <w:rsid w:val="0023154E"/>
    <w:rsid w:val="00235FF3"/>
    <w:rsid w:val="00237031"/>
    <w:rsid w:val="002505F5"/>
    <w:rsid w:val="00257C2D"/>
    <w:rsid w:val="00260F8E"/>
    <w:rsid w:val="00266C6A"/>
    <w:rsid w:val="002751E7"/>
    <w:rsid w:val="002775CB"/>
    <w:rsid w:val="0028481E"/>
    <w:rsid w:val="00291BED"/>
    <w:rsid w:val="00295221"/>
    <w:rsid w:val="0029629C"/>
    <w:rsid w:val="002A069B"/>
    <w:rsid w:val="002B1509"/>
    <w:rsid w:val="002B1D38"/>
    <w:rsid w:val="002E105C"/>
    <w:rsid w:val="002E5381"/>
    <w:rsid w:val="002F07B7"/>
    <w:rsid w:val="002F311E"/>
    <w:rsid w:val="002F5E60"/>
    <w:rsid w:val="002F7CDC"/>
    <w:rsid w:val="003051B8"/>
    <w:rsid w:val="00311D32"/>
    <w:rsid w:val="00313D36"/>
    <w:rsid w:val="00314777"/>
    <w:rsid w:val="003257C5"/>
    <w:rsid w:val="0034255A"/>
    <w:rsid w:val="003435C6"/>
    <w:rsid w:val="00347AC7"/>
    <w:rsid w:val="00354711"/>
    <w:rsid w:val="0035680D"/>
    <w:rsid w:val="00371299"/>
    <w:rsid w:val="00371F0C"/>
    <w:rsid w:val="00377EC5"/>
    <w:rsid w:val="00385611"/>
    <w:rsid w:val="00387ACC"/>
    <w:rsid w:val="00392C63"/>
    <w:rsid w:val="00397E0C"/>
    <w:rsid w:val="003A0E45"/>
    <w:rsid w:val="003A35B4"/>
    <w:rsid w:val="003A3B94"/>
    <w:rsid w:val="003A4497"/>
    <w:rsid w:val="003A7CD0"/>
    <w:rsid w:val="003B744F"/>
    <w:rsid w:val="003C55E7"/>
    <w:rsid w:val="003C73D8"/>
    <w:rsid w:val="003D08F3"/>
    <w:rsid w:val="003D2916"/>
    <w:rsid w:val="003D6DCE"/>
    <w:rsid w:val="003E0ED7"/>
    <w:rsid w:val="003E1B35"/>
    <w:rsid w:val="003E6626"/>
    <w:rsid w:val="003F16F6"/>
    <w:rsid w:val="003F5F5A"/>
    <w:rsid w:val="00405176"/>
    <w:rsid w:val="004104A0"/>
    <w:rsid w:val="00415063"/>
    <w:rsid w:val="00442C86"/>
    <w:rsid w:val="004442D5"/>
    <w:rsid w:val="00471ECC"/>
    <w:rsid w:val="00475DAF"/>
    <w:rsid w:val="00481EBC"/>
    <w:rsid w:val="00494725"/>
    <w:rsid w:val="004B1256"/>
    <w:rsid w:val="004B4C0F"/>
    <w:rsid w:val="004C008C"/>
    <w:rsid w:val="004C1E37"/>
    <w:rsid w:val="004E0A44"/>
    <w:rsid w:val="004E0E33"/>
    <w:rsid w:val="004E62BD"/>
    <w:rsid w:val="004F47AD"/>
    <w:rsid w:val="004F69CE"/>
    <w:rsid w:val="00513A6E"/>
    <w:rsid w:val="00513B02"/>
    <w:rsid w:val="00523107"/>
    <w:rsid w:val="00524ABD"/>
    <w:rsid w:val="00524BBD"/>
    <w:rsid w:val="0053305D"/>
    <w:rsid w:val="00537CD0"/>
    <w:rsid w:val="0054491E"/>
    <w:rsid w:val="00546588"/>
    <w:rsid w:val="005515A2"/>
    <w:rsid w:val="00553399"/>
    <w:rsid w:val="00556DD6"/>
    <w:rsid w:val="00560A3B"/>
    <w:rsid w:val="00560D2D"/>
    <w:rsid w:val="00566440"/>
    <w:rsid w:val="00570F1A"/>
    <w:rsid w:val="00571675"/>
    <w:rsid w:val="00576C6E"/>
    <w:rsid w:val="00583A3C"/>
    <w:rsid w:val="00584D8A"/>
    <w:rsid w:val="00594CE9"/>
    <w:rsid w:val="00595467"/>
    <w:rsid w:val="005A427F"/>
    <w:rsid w:val="005B081C"/>
    <w:rsid w:val="005B209F"/>
    <w:rsid w:val="005B35AC"/>
    <w:rsid w:val="005B5E99"/>
    <w:rsid w:val="005D1F58"/>
    <w:rsid w:val="005E00CE"/>
    <w:rsid w:val="005E3CF6"/>
    <w:rsid w:val="005E6580"/>
    <w:rsid w:val="005F3E7F"/>
    <w:rsid w:val="005F417D"/>
    <w:rsid w:val="005F525F"/>
    <w:rsid w:val="00606575"/>
    <w:rsid w:val="006216D2"/>
    <w:rsid w:val="00624FF5"/>
    <w:rsid w:val="00626974"/>
    <w:rsid w:val="00635639"/>
    <w:rsid w:val="00673335"/>
    <w:rsid w:val="00676888"/>
    <w:rsid w:val="006776BF"/>
    <w:rsid w:val="00684EB8"/>
    <w:rsid w:val="0068552B"/>
    <w:rsid w:val="00690374"/>
    <w:rsid w:val="00692AA4"/>
    <w:rsid w:val="006A4F02"/>
    <w:rsid w:val="006B1968"/>
    <w:rsid w:val="006B3BBC"/>
    <w:rsid w:val="006B7376"/>
    <w:rsid w:val="006B7DFA"/>
    <w:rsid w:val="006C34EE"/>
    <w:rsid w:val="006C5978"/>
    <w:rsid w:val="006C7AF3"/>
    <w:rsid w:val="006D0340"/>
    <w:rsid w:val="006D6112"/>
    <w:rsid w:val="006D6F99"/>
    <w:rsid w:val="006F34B6"/>
    <w:rsid w:val="006F5E6F"/>
    <w:rsid w:val="00707E27"/>
    <w:rsid w:val="00714696"/>
    <w:rsid w:val="00715509"/>
    <w:rsid w:val="0071645F"/>
    <w:rsid w:val="00716D4C"/>
    <w:rsid w:val="00717766"/>
    <w:rsid w:val="00722B10"/>
    <w:rsid w:val="00724FD5"/>
    <w:rsid w:val="00735EA3"/>
    <w:rsid w:val="007372C5"/>
    <w:rsid w:val="00740A14"/>
    <w:rsid w:val="00746C4C"/>
    <w:rsid w:val="00752B97"/>
    <w:rsid w:val="00760287"/>
    <w:rsid w:val="00770A28"/>
    <w:rsid w:val="0077149D"/>
    <w:rsid w:val="00781C66"/>
    <w:rsid w:val="0078275D"/>
    <w:rsid w:val="007831F3"/>
    <w:rsid w:val="00783F03"/>
    <w:rsid w:val="0078435A"/>
    <w:rsid w:val="0078714F"/>
    <w:rsid w:val="007942FC"/>
    <w:rsid w:val="007A300D"/>
    <w:rsid w:val="007A7287"/>
    <w:rsid w:val="007B0B07"/>
    <w:rsid w:val="007B107D"/>
    <w:rsid w:val="007C2B2A"/>
    <w:rsid w:val="007C79E7"/>
    <w:rsid w:val="007D3156"/>
    <w:rsid w:val="007E1B05"/>
    <w:rsid w:val="007E2F2D"/>
    <w:rsid w:val="007E4E81"/>
    <w:rsid w:val="007F7533"/>
    <w:rsid w:val="008109B8"/>
    <w:rsid w:val="0082058F"/>
    <w:rsid w:val="00822FDC"/>
    <w:rsid w:val="00823FEB"/>
    <w:rsid w:val="0082702B"/>
    <w:rsid w:val="008321D5"/>
    <w:rsid w:val="00836E67"/>
    <w:rsid w:val="00837DE0"/>
    <w:rsid w:val="0084613C"/>
    <w:rsid w:val="008534FB"/>
    <w:rsid w:val="0085607B"/>
    <w:rsid w:val="0085654A"/>
    <w:rsid w:val="0085728B"/>
    <w:rsid w:val="00861227"/>
    <w:rsid w:val="00861AC9"/>
    <w:rsid w:val="0086224C"/>
    <w:rsid w:val="00867D26"/>
    <w:rsid w:val="00870732"/>
    <w:rsid w:val="0088589A"/>
    <w:rsid w:val="00885F1D"/>
    <w:rsid w:val="00892BEA"/>
    <w:rsid w:val="008A19A6"/>
    <w:rsid w:val="008B0C66"/>
    <w:rsid w:val="008B5ED9"/>
    <w:rsid w:val="008B601D"/>
    <w:rsid w:val="008C57A0"/>
    <w:rsid w:val="008D7E30"/>
    <w:rsid w:val="008E45E9"/>
    <w:rsid w:val="008E5AFB"/>
    <w:rsid w:val="008F3AB7"/>
    <w:rsid w:val="008F5071"/>
    <w:rsid w:val="008F7381"/>
    <w:rsid w:val="00906581"/>
    <w:rsid w:val="009136A1"/>
    <w:rsid w:val="009214A0"/>
    <w:rsid w:val="00934146"/>
    <w:rsid w:val="00934656"/>
    <w:rsid w:val="00934B24"/>
    <w:rsid w:val="009357AB"/>
    <w:rsid w:val="00942FD3"/>
    <w:rsid w:val="0095319A"/>
    <w:rsid w:val="0096176A"/>
    <w:rsid w:val="00961C19"/>
    <w:rsid w:val="00961D49"/>
    <w:rsid w:val="009776B9"/>
    <w:rsid w:val="009812F8"/>
    <w:rsid w:val="00982989"/>
    <w:rsid w:val="00996D6B"/>
    <w:rsid w:val="009A4DC4"/>
    <w:rsid w:val="009B14B8"/>
    <w:rsid w:val="009B2BB5"/>
    <w:rsid w:val="009B6373"/>
    <w:rsid w:val="009B6956"/>
    <w:rsid w:val="009B6CB7"/>
    <w:rsid w:val="009C0098"/>
    <w:rsid w:val="009C1AB0"/>
    <w:rsid w:val="009C283A"/>
    <w:rsid w:val="009C2E71"/>
    <w:rsid w:val="009C5505"/>
    <w:rsid w:val="009D3109"/>
    <w:rsid w:val="009E1292"/>
    <w:rsid w:val="009E24FF"/>
    <w:rsid w:val="009E498E"/>
    <w:rsid w:val="009F4C6C"/>
    <w:rsid w:val="00A1327F"/>
    <w:rsid w:val="00A142E1"/>
    <w:rsid w:val="00A240BA"/>
    <w:rsid w:val="00A24870"/>
    <w:rsid w:val="00A3118B"/>
    <w:rsid w:val="00A46952"/>
    <w:rsid w:val="00A53847"/>
    <w:rsid w:val="00A53CEA"/>
    <w:rsid w:val="00A54130"/>
    <w:rsid w:val="00A67686"/>
    <w:rsid w:val="00A71C4E"/>
    <w:rsid w:val="00A810BC"/>
    <w:rsid w:val="00A90546"/>
    <w:rsid w:val="00A91D8A"/>
    <w:rsid w:val="00A94966"/>
    <w:rsid w:val="00AA6D73"/>
    <w:rsid w:val="00AE3136"/>
    <w:rsid w:val="00AE3C29"/>
    <w:rsid w:val="00AF267F"/>
    <w:rsid w:val="00AF2FD4"/>
    <w:rsid w:val="00AF5608"/>
    <w:rsid w:val="00AF6E8A"/>
    <w:rsid w:val="00B01D82"/>
    <w:rsid w:val="00B13C91"/>
    <w:rsid w:val="00B230F8"/>
    <w:rsid w:val="00B2522B"/>
    <w:rsid w:val="00B3077F"/>
    <w:rsid w:val="00B31C65"/>
    <w:rsid w:val="00B36371"/>
    <w:rsid w:val="00B43929"/>
    <w:rsid w:val="00B452C3"/>
    <w:rsid w:val="00B6109E"/>
    <w:rsid w:val="00B63BA3"/>
    <w:rsid w:val="00B75723"/>
    <w:rsid w:val="00B758E0"/>
    <w:rsid w:val="00B90E1C"/>
    <w:rsid w:val="00B94A1F"/>
    <w:rsid w:val="00B955D2"/>
    <w:rsid w:val="00BA0CFB"/>
    <w:rsid w:val="00BA2946"/>
    <w:rsid w:val="00BA632E"/>
    <w:rsid w:val="00BB1E85"/>
    <w:rsid w:val="00BB480E"/>
    <w:rsid w:val="00BB583B"/>
    <w:rsid w:val="00BC246E"/>
    <w:rsid w:val="00BE3B82"/>
    <w:rsid w:val="00BF12E9"/>
    <w:rsid w:val="00BF3AD6"/>
    <w:rsid w:val="00BF7847"/>
    <w:rsid w:val="00C00321"/>
    <w:rsid w:val="00C074BB"/>
    <w:rsid w:val="00C14E20"/>
    <w:rsid w:val="00C17D88"/>
    <w:rsid w:val="00C2283D"/>
    <w:rsid w:val="00C2400B"/>
    <w:rsid w:val="00C30F24"/>
    <w:rsid w:val="00C34310"/>
    <w:rsid w:val="00C40506"/>
    <w:rsid w:val="00C40702"/>
    <w:rsid w:val="00C473DB"/>
    <w:rsid w:val="00C52BFE"/>
    <w:rsid w:val="00C67B40"/>
    <w:rsid w:val="00C70602"/>
    <w:rsid w:val="00C71718"/>
    <w:rsid w:val="00C737B5"/>
    <w:rsid w:val="00C75D9C"/>
    <w:rsid w:val="00C76997"/>
    <w:rsid w:val="00C81BFF"/>
    <w:rsid w:val="00C9414A"/>
    <w:rsid w:val="00CA026D"/>
    <w:rsid w:val="00CA3576"/>
    <w:rsid w:val="00CA5948"/>
    <w:rsid w:val="00CA5C64"/>
    <w:rsid w:val="00CA6BD7"/>
    <w:rsid w:val="00CB02B8"/>
    <w:rsid w:val="00CB4D0E"/>
    <w:rsid w:val="00CE3D8D"/>
    <w:rsid w:val="00CE49F7"/>
    <w:rsid w:val="00CF24C4"/>
    <w:rsid w:val="00D04157"/>
    <w:rsid w:val="00D107AE"/>
    <w:rsid w:val="00D11740"/>
    <w:rsid w:val="00D13836"/>
    <w:rsid w:val="00D17462"/>
    <w:rsid w:val="00D23B7E"/>
    <w:rsid w:val="00D24A1A"/>
    <w:rsid w:val="00D3427D"/>
    <w:rsid w:val="00D53A06"/>
    <w:rsid w:val="00D57338"/>
    <w:rsid w:val="00D6024C"/>
    <w:rsid w:val="00D60E1F"/>
    <w:rsid w:val="00D64ED5"/>
    <w:rsid w:val="00D71517"/>
    <w:rsid w:val="00D909AA"/>
    <w:rsid w:val="00D95371"/>
    <w:rsid w:val="00D97E71"/>
    <w:rsid w:val="00DA1921"/>
    <w:rsid w:val="00DA2487"/>
    <w:rsid w:val="00DB2C3C"/>
    <w:rsid w:val="00DC5C0A"/>
    <w:rsid w:val="00DC6E9C"/>
    <w:rsid w:val="00DD0E4D"/>
    <w:rsid w:val="00DD77D3"/>
    <w:rsid w:val="00DE23AF"/>
    <w:rsid w:val="00DF0448"/>
    <w:rsid w:val="00DF6BC7"/>
    <w:rsid w:val="00E13BDC"/>
    <w:rsid w:val="00E13DDB"/>
    <w:rsid w:val="00E25D6D"/>
    <w:rsid w:val="00E27FCF"/>
    <w:rsid w:val="00E37312"/>
    <w:rsid w:val="00E378E2"/>
    <w:rsid w:val="00E379E5"/>
    <w:rsid w:val="00E40A6A"/>
    <w:rsid w:val="00E40D3A"/>
    <w:rsid w:val="00E437E7"/>
    <w:rsid w:val="00E667D3"/>
    <w:rsid w:val="00E67E5F"/>
    <w:rsid w:val="00E80E63"/>
    <w:rsid w:val="00E81346"/>
    <w:rsid w:val="00E9365C"/>
    <w:rsid w:val="00EC207B"/>
    <w:rsid w:val="00EC28F5"/>
    <w:rsid w:val="00EC37C3"/>
    <w:rsid w:val="00EC69F3"/>
    <w:rsid w:val="00ED589F"/>
    <w:rsid w:val="00ED7881"/>
    <w:rsid w:val="00EF1A63"/>
    <w:rsid w:val="00F031E5"/>
    <w:rsid w:val="00F06208"/>
    <w:rsid w:val="00F213EE"/>
    <w:rsid w:val="00F228C9"/>
    <w:rsid w:val="00F30291"/>
    <w:rsid w:val="00F322BB"/>
    <w:rsid w:val="00F36C67"/>
    <w:rsid w:val="00F415BC"/>
    <w:rsid w:val="00F510FD"/>
    <w:rsid w:val="00F56D48"/>
    <w:rsid w:val="00F60127"/>
    <w:rsid w:val="00F62281"/>
    <w:rsid w:val="00F64BE1"/>
    <w:rsid w:val="00F65E41"/>
    <w:rsid w:val="00F6636A"/>
    <w:rsid w:val="00F66BB6"/>
    <w:rsid w:val="00F8184B"/>
    <w:rsid w:val="00F82245"/>
    <w:rsid w:val="00F8439F"/>
    <w:rsid w:val="00F92E3D"/>
    <w:rsid w:val="00F9344A"/>
    <w:rsid w:val="00F94ECF"/>
    <w:rsid w:val="00FA5E01"/>
    <w:rsid w:val="00FB0E27"/>
    <w:rsid w:val="00FC4023"/>
    <w:rsid w:val="00FD2863"/>
    <w:rsid w:val="00FE36AD"/>
    <w:rsid w:val="00FE4912"/>
    <w:rsid w:val="00FE7D81"/>
    <w:rsid w:val="00FF533D"/>
    <w:rsid w:val="00FF59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684A789"/>
  <w15:docId w15:val="{EB33D1FE-EBB8-4DBE-80FF-04C891F95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0F8E"/>
    <w:pPr>
      <w:spacing w:after="120" w:line="300" w:lineRule="exact"/>
      <w:jc w:val="both"/>
    </w:pPr>
    <w:rPr>
      <w:rFonts w:ascii="Arial Narrow" w:hAnsi="Arial Narrow"/>
      <w:sz w:val="24"/>
      <w:szCs w:val="22"/>
      <w:lang w:eastAsia="en-US"/>
    </w:rPr>
  </w:style>
  <w:style w:type="paragraph" w:styleId="Nagwek1">
    <w:name w:val="heading 1"/>
    <w:aliases w:val="Nagłówek 1a,opis,Heading 1,Nagł 1,Znak,AB,iPS Nagłówek 1,LMG - Nagłówek 1,SECTION Heading 1,§1.,Proposal,§1.0,Tytuł1,Gliederung1,Level 1,PMG - Nagłówek 1,Topic Heading 1,LAB3_01,MM2"/>
    <w:basedOn w:val="Normalny"/>
    <w:next w:val="Normalny"/>
    <w:link w:val="Nagwek1Znak"/>
    <w:qFormat/>
    <w:rsid w:val="009776B9"/>
    <w:pPr>
      <w:keepNext/>
      <w:numPr>
        <w:numId w:val="1"/>
      </w:numPr>
      <w:spacing w:before="240"/>
      <w:outlineLvl w:val="0"/>
    </w:pPr>
    <w:rPr>
      <w:rFonts w:eastAsia="Times New Roman"/>
      <w:b/>
      <w:bCs/>
      <w:kern w:val="32"/>
      <w:sz w:val="28"/>
      <w:szCs w:val="32"/>
    </w:rPr>
  </w:style>
  <w:style w:type="paragraph" w:styleId="Nagwek2">
    <w:name w:val="heading 2"/>
    <w:basedOn w:val="Normalny"/>
    <w:next w:val="Normalny"/>
    <w:link w:val="Nagwek2Znak"/>
    <w:uiPriority w:val="9"/>
    <w:unhideWhenUsed/>
    <w:qFormat/>
    <w:rsid w:val="00260F8E"/>
    <w:pPr>
      <w:keepNext/>
      <w:numPr>
        <w:numId w:val="3"/>
      </w:numPr>
      <w:spacing w:before="240" w:line="360" w:lineRule="auto"/>
      <w:outlineLvl w:val="1"/>
    </w:pPr>
    <w:rPr>
      <w:rFonts w:eastAsia="Times New Roman"/>
      <w:b/>
      <w:bCs/>
      <w:iCs/>
      <w:szCs w:val="28"/>
    </w:rPr>
  </w:style>
  <w:style w:type="paragraph" w:styleId="Nagwek3">
    <w:name w:val="heading 3"/>
    <w:basedOn w:val="Nagwek2"/>
    <w:next w:val="Normalny"/>
    <w:link w:val="Nagwek3Znak"/>
    <w:uiPriority w:val="9"/>
    <w:unhideWhenUsed/>
    <w:qFormat/>
    <w:rsid w:val="008F3AB7"/>
    <w:pPr>
      <w:numPr>
        <w:ilvl w:val="1"/>
      </w:numPr>
      <w:outlineLvl w:val="2"/>
    </w:pPr>
  </w:style>
  <w:style w:type="paragraph" w:styleId="Nagwek4">
    <w:name w:val="heading 4"/>
    <w:basedOn w:val="Nagwek3"/>
    <w:next w:val="Normalny"/>
    <w:link w:val="Nagwek4Znak"/>
    <w:uiPriority w:val="9"/>
    <w:unhideWhenUsed/>
    <w:qFormat/>
    <w:rsid w:val="008F3AB7"/>
    <w:pPr>
      <w:ind w:left="851" w:hanging="567"/>
      <w:outlineLvl w:val="3"/>
    </w:pPr>
  </w:style>
  <w:style w:type="paragraph" w:styleId="Nagwek5">
    <w:name w:val="heading 5"/>
    <w:basedOn w:val="Nagwek3"/>
    <w:next w:val="Normalny"/>
    <w:link w:val="Nagwek5Znak"/>
    <w:unhideWhenUsed/>
    <w:qFormat/>
    <w:rsid w:val="008F3AB7"/>
    <w:pPr>
      <w:numPr>
        <w:ilvl w:val="2"/>
      </w:numPr>
      <w:ind w:left="993" w:hanging="709"/>
      <w:outlineLvl w:val="4"/>
    </w:pPr>
  </w:style>
  <w:style w:type="paragraph" w:styleId="Nagwek6">
    <w:name w:val="heading 6"/>
    <w:basedOn w:val="Nagwek3"/>
    <w:next w:val="Normalny"/>
    <w:link w:val="Nagwek6Znak"/>
    <w:unhideWhenUsed/>
    <w:qFormat/>
    <w:rsid w:val="008F3AB7"/>
    <w:pPr>
      <w:numPr>
        <w:ilvl w:val="3"/>
      </w:numPr>
      <w:ind w:left="1134" w:hanging="850"/>
      <w:outlineLvl w:val="5"/>
    </w:pPr>
  </w:style>
  <w:style w:type="paragraph" w:styleId="Nagwek7">
    <w:name w:val="heading 7"/>
    <w:basedOn w:val="Nagwek3"/>
    <w:next w:val="Normalny"/>
    <w:link w:val="Nagwek7Znak"/>
    <w:unhideWhenUsed/>
    <w:qFormat/>
    <w:rsid w:val="008F3AB7"/>
    <w:pPr>
      <w:numPr>
        <w:ilvl w:val="5"/>
      </w:numPr>
      <w:ind w:left="1560" w:hanging="1276"/>
      <w:outlineLvl w:val="6"/>
    </w:pPr>
  </w:style>
  <w:style w:type="paragraph" w:styleId="Nagwek8">
    <w:name w:val="heading 8"/>
    <w:basedOn w:val="Nagwek7"/>
    <w:next w:val="Normalny"/>
    <w:link w:val="Nagwek8Znak"/>
    <w:unhideWhenUsed/>
    <w:qFormat/>
    <w:rsid w:val="008F3AB7"/>
    <w:pPr>
      <w:numPr>
        <w:ilvl w:val="6"/>
      </w:numPr>
      <w:ind w:left="1418"/>
      <w:outlineLvl w:val="7"/>
    </w:pPr>
  </w:style>
  <w:style w:type="paragraph" w:styleId="Nagwek9">
    <w:name w:val="heading 9"/>
    <w:basedOn w:val="Nagwek8"/>
    <w:next w:val="Normalny"/>
    <w:link w:val="Nagwek9Znak"/>
    <w:unhideWhenUsed/>
    <w:qFormat/>
    <w:rsid w:val="008F3AB7"/>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PA">
    <w:name w:val="PA"/>
    <w:basedOn w:val="Standardowy"/>
    <w:uiPriority w:val="99"/>
    <w:qFormat/>
    <w:rsid w:val="00A3118B"/>
    <w:pPr>
      <w:spacing w:before="40" w:after="40"/>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A1">
    <w:name w:val="PA1"/>
    <w:basedOn w:val="Standardowy"/>
    <w:uiPriority w:val="99"/>
    <w:qFormat/>
    <w:rsid w:val="00A3118B"/>
    <w:pPr>
      <w:spacing w:before="40" w:after="40"/>
    </w:pPr>
    <w:rPr>
      <w:rFonts w:ascii="Arial Narrow" w:hAnsi="Arial Narrow"/>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rFonts w:ascii="Arial Narrow" w:hAnsi="Arial Narrow"/>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Arial Narrow" w:hAnsi="Arial Narrow"/>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style>
  <w:style w:type="paragraph" w:styleId="Tekstdymka">
    <w:name w:val="Balloon Text"/>
    <w:basedOn w:val="Normalny"/>
    <w:link w:val="TekstdymkaZnak"/>
    <w:uiPriority w:val="99"/>
    <w:semiHidden/>
    <w:unhideWhenUsed/>
    <w:rsid w:val="00BB583B"/>
    <w:pPr>
      <w:spacing w:after="0" w:line="240" w:lineRule="auto"/>
    </w:pPr>
    <w:rPr>
      <w:rFonts w:ascii="Tahoma" w:hAnsi="Tahoma"/>
      <w:sz w:val="16"/>
      <w:szCs w:val="16"/>
    </w:rPr>
  </w:style>
  <w:style w:type="character" w:customStyle="1" w:styleId="TekstdymkaZnak">
    <w:name w:val="Tekst dymka Znak"/>
    <w:link w:val="Tekstdymka"/>
    <w:uiPriority w:val="99"/>
    <w:semiHidden/>
    <w:rsid w:val="00BB583B"/>
    <w:rPr>
      <w:rFonts w:ascii="Tahoma" w:hAnsi="Tahoma" w:cs="Tahoma"/>
      <w:sz w:val="16"/>
      <w:szCs w:val="16"/>
    </w:rPr>
  </w:style>
  <w:style w:type="table" w:styleId="Tabela-Siatka">
    <w:name w:val="Table Grid"/>
    <w:basedOn w:val="Standardowy"/>
    <w:uiPriority w:val="59"/>
    <w:rsid w:val="00BB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unhideWhenUsed/>
    <w:rsid w:val="000A2001"/>
    <w:pPr>
      <w:tabs>
        <w:tab w:val="center" w:pos="4536"/>
        <w:tab w:val="right" w:pos="9072"/>
      </w:tabs>
    </w:pPr>
  </w:style>
  <w:style w:type="character" w:customStyle="1" w:styleId="NagwekZnak">
    <w:name w:val="Nagłówek Znak"/>
    <w:link w:val="Nagwek"/>
    <w:uiPriority w:val="99"/>
    <w:rsid w:val="000A2001"/>
    <w:rPr>
      <w:rFonts w:ascii="Arial" w:hAnsi="Arial"/>
      <w:sz w:val="22"/>
      <w:szCs w:val="22"/>
      <w:lang w:eastAsia="en-US"/>
    </w:rPr>
  </w:style>
  <w:style w:type="paragraph" w:styleId="Stopka">
    <w:name w:val="footer"/>
    <w:basedOn w:val="Normalny"/>
    <w:link w:val="StopkaZnak"/>
    <w:uiPriority w:val="99"/>
    <w:unhideWhenUsed/>
    <w:rsid w:val="000A2001"/>
    <w:pPr>
      <w:tabs>
        <w:tab w:val="center" w:pos="4536"/>
        <w:tab w:val="right" w:pos="9072"/>
      </w:tabs>
    </w:pPr>
  </w:style>
  <w:style w:type="character" w:customStyle="1" w:styleId="StopkaZnak">
    <w:name w:val="Stopka Znak"/>
    <w:link w:val="Stopka"/>
    <w:uiPriority w:val="99"/>
    <w:rsid w:val="000A2001"/>
    <w:rPr>
      <w:rFonts w:ascii="Arial" w:hAnsi="Arial"/>
      <w:sz w:val="22"/>
      <w:szCs w:val="22"/>
      <w:lang w:eastAsia="en-US"/>
    </w:rPr>
  </w:style>
  <w:style w:type="character" w:customStyle="1" w:styleId="Nagwek1Znak">
    <w:name w:val="Nagłówek 1 Znak"/>
    <w:aliases w:val="Nagłówek 1a Znak,opis Znak,Heading 1 Znak,Nagł 1 Znak,Znak Znak,AB Znak,iPS Nagłówek 1 Znak,LMG - Nagłówek 1 Znak,SECTION Heading 1 Znak,§1. Znak,Proposal Znak,§1.0 Znak,Tytuł1 Znak,Gliederung1 Znak,Level 1 Znak,PMG - Nagłówek 1 Znak"/>
    <w:link w:val="Nagwek1"/>
    <w:rsid w:val="009776B9"/>
    <w:rPr>
      <w:rFonts w:ascii="Arial Narrow" w:eastAsia="Times New Roman" w:hAnsi="Arial Narrow"/>
      <w:b/>
      <w:bCs/>
      <w:kern w:val="32"/>
      <w:sz w:val="28"/>
      <w:szCs w:val="32"/>
      <w:lang w:eastAsia="en-US"/>
    </w:rPr>
  </w:style>
  <w:style w:type="character" w:customStyle="1" w:styleId="Nagwek2Znak">
    <w:name w:val="Nagłówek 2 Znak"/>
    <w:link w:val="Nagwek2"/>
    <w:uiPriority w:val="9"/>
    <w:rsid w:val="00260F8E"/>
    <w:rPr>
      <w:rFonts w:ascii="Arial Narrow" w:eastAsia="Times New Roman" w:hAnsi="Arial Narrow"/>
      <w:b/>
      <w:bCs/>
      <w:iCs/>
      <w:sz w:val="24"/>
      <w:szCs w:val="28"/>
      <w:lang w:eastAsia="en-US"/>
    </w:rPr>
  </w:style>
  <w:style w:type="character" w:customStyle="1" w:styleId="Nagwek3Znak">
    <w:name w:val="Nagłówek 3 Znak"/>
    <w:link w:val="Nagwek3"/>
    <w:uiPriority w:val="9"/>
    <w:rsid w:val="008F3AB7"/>
    <w:rPr>
      <w:rFonts w:ascii="Arial Narrow" w:eastAsia="Times New Roman" w:hAnsi="Arial Narrow"/>
      <w:b/>
      <w:bCs/>
      <w:iCs/>
      <w:sz w:val="24"/>
      <w:szCs w:val="28"/>
      <w:lang w:eastAsia="en-US"/>
    </w:rPr>
  </w:style>
  <w:style w:type="character" w:customStyle="1" w:styleId="Nagwek4Znak">
    <w:name w:val="Nagłówek 4 Znak"/>
    <w:link w:val="Nagwek4"/>
    <w:uiPriority w:val="9"/>
    <w:rsid w:val="008F3AB7"/>
    <w:rPr>
      <w:rFonts w:ascii="Arial Narrow" w:eastAsia="Times New Roman" w:hAnsi="Arial Narrow"/>
      <w:b/>
      <w:bCs/>
      <w:iCs/>
      <w:sz w:val="24"/>
      <w:szCs w:val="28"/>
      <w:lang w:eastAsia="en-US"/>
    </w:rPr>
  </w:style>
  <w:style w:type="character" w:customStyle="1" w:styleId="Nagwek5Znak">
    <w:name w:val="Nagłówek 5 Znak"/>
    <w:link w:val="Nagwek5"/>
    <w:rsid w:val="008F3AB7"/>
    <w:rPr>
      <w:rFonts w:ascii="Arial Narrow" w:eastAsia="Times New Roman" w:hAnsi="Arial Narrow"/>
      <w:b/>
      <w:bCs/>
      <w:iCs/>
      <w:sz w:val="24"/>
      <w:szCs w:val="28"/>
      <w:lang w:eastAsia="en-US"/>
    </w:rPr>
  </w:style>
  <w:style w:type="character" w:customStyle="1" w:styleId="Nagwek6Znak">
    <w:name w:val="Nagłówek 6 Znak"/>
    <w:link w:val="Nagwek6"/>
    <w:rsid w:val="008F3AB7"/>
    <w:rPr>
      <w:rFonts w:ascii="Arial Narrow" w:eastAsia="Times New Roman" w:hAnsi="Arial Narrow"/>
      <w:b/>
      <w:bCs/>
      <w:iCs/>
      <w:sz w:val="24"/>
      <w:szCs w:val="28"/>
      <w:lang w:eastAsia="en-US"/>
    </w:rPr>
  </w:style>
  <w:style w:type="character" w:customStyle="1" w:styleId="Nagwek7Znak">
    <w:name w:val="Nagłówek 7 Znak"/>
    <w:link w:val="Nagwek7"/>
    <w:rsid w:val="008F3AB7"/>
    <w:rPr>
      <w:rFonts w:ascii="Arial Narrow" w:eastAsia="Times New Roman" w:hAnsi="Arial Narrow"/>
      <w:b/>
      <w:bCs/>
      <w:iCs/>
      <w:sz w:val="24"/>
      <w:szCs w:val="28"/>
      <w:lang w:eastAsia="en-US"/>
    </w:rPr>
  </w:style>
  <w:style w:type="character" w:customStyle="1" w:styleId="Nagwek8Znak">
    <w:name w:val="Nagłówek 8 Znak"/>
    <w:link w:val="Nagwek8"/>
    <w:rsid w:val="008F3AB7"/>
    <w:rPr>
      <w:rFonts w:ascii="Arial Narrow" w:eastAsia="Times New Roman" w:hAnsi="Arial Narrow"/>
      <w:b/>
      <w:bCs/>
      <w:iCs/>
      <w:sz w:val="24"/>
      <w:szCs w:val="28"/>
      <w:lang w:eastAsia="en-US"/>
    </w:rPr>
  </w:style>
  <w:style w:type="character" w:customStyle="1" w:styleId="Nagwek9Znak">
    <w:name w:val="Nagłówek 9 Znak"/>
    <w:link w:val="Nagwek9"/>
    <w:rsid w:val="008F3AB7"/>
    <w:rPr>
      <w:rFonts w:ascii="Arial Narrow" w:eastAsia="Times New Roman" w:hAnsi="Arial Narrow"/>
      <w:b/>
      <w:bCs/>
      <w:iCs/>
      <w:sz w:val="24"/>
      <w:szCs w:val="28"/>
      <w:lang w:eastAsia="en-US"/>
    </w:rPr>
  </w:style>
  <w:style w:type="character" w:styleId="Hipercze">
    <w:name w:val="Hyperlink"/>
    <w:uiPriority w:val="99"/>
    <w:unhideWhenUsed/>
    <w:rsid w:val="005F3E7F"/>
    <w:rPr>
      <w:color w:val="0000FF"/>
      <w:u w:val="single"/>
    </w:rPr>
  </w:style>
  <w:style w:type="paragraph" w:styleId="Spistreci2">
    <w:name w:val="toc 2"/>
    <w:basedOn w:val="Normalny"/>
    <w:next w:val="Normalny"/>
    <w:autoRedefine/>
    <w:uiPriority w:val="39"/>
    <w:unhideWhenUsed/>
    <w:rsid w:val="00E13BDC"/>
    <w:pPr>
      <w:ind w:left="220"/>
    </w:pPr>
  </w:style>
  <w:style w:type="paragraph" w:styleId="Spistreci1">
    <w:name w:val="toc 1"/>
    <w:basedOn w:val="Normalny"/>
    <w:next w:val="Normalny"/>
    <w:autoRedefine/>
    <w:uiPriority w:val="39"/>
    <w:unhideWhenUsed/>
    <w:rsid w:val="00E13BDC"/>
  </w:style>
  <w:style w:type="paragraph" w:styleId="Spistreci3">
    <w:name w:val="toc 3"/>
    <w:basedOn w:val="Normalny"/>
    <w:next w:val="Normalny"/>
    <w:autoRedefine/>
    <w:uiPriority w:val="39"/>
    <w:unhideWhenUsed/>
    <w:rsid w:val="00E13BDC"/>
    <w:pPr>
      <w:ind w:left="440"/>
    </w:pPr>
  </w:style>
  <w:style w:type="paragraph" w:styleId="Spistreci4">
    <w:name w:val="toc 4"/>
    <w:basedOn w:val="Normalny"/>
    <w:next w:val="Normalny"/>
    <w:autoRedefine/>
    <w:uiPriority w:val="39"/>
    <w:unhideWhenUsed/>
    <w:rsid w:val="00E13BDC"/>
    <w:pPr>
      <w:ind w:left="660"/>
    </w:pPr>
  </w:style>
  <w:style w:type="paragraph" w:styleId="Spistreci5">
    <w:name w:val="toc 5"/>
    <w:basedOn w:val="Normalny"/>
    <w:next w:val="Normalny"/>
    <w:autoRedefine/>
    <w:uiPriority w:val="39"/>
    <w:unhideWhenUsed/>
    <w:rsid w:val="00E13BDC"/>
    <w:pPr>
      <w:ind w:left="880"/>
    </w:pPr>
  </w:style>
  <w:style w:type="paragraph" w:styleId="Spistreci6">
    <w:name w:val="toc 6"/>
    <w:basedOn w:val="Normalny"/>
    <w:next w:val="Normalny"/>
    <w:autoRedefine/>
    <w:uiPriority w:val="39"/>
    <w:unhideWhenUsed/>
    <w:rsid w:val="00E13BDC"/>
    <w:pPr>
      <w:ind w:left="1100"/>
    </w:pPr>
  </w:style>
  <w:style w:type="paragraph" w:styleId="Spistreci7">
    <w:name w:val="toc 7"/>
    <w:basedOn w:val="Normalny"/>
    <w:next w:val="Normalny"/>
    <w:autoRedefine/>
    <w:uiPriority w:val="39"/>
    <w:unhideWhenUsed/>
    <w:rsid w:val="00E13BDC"/>
    <w:pPr>
      <w:ind w:left="1320"/>
    </w:pPr>
  </w:style>
  <w:style w:type="paragraph" w:styleId="Spistreci8">
    <w:name w:val="toc 8"/>
    <w:basedOn w:val="Normalny"/>
    <w:next w:val="Normalny"/>
    <w:autoRedefine/>
    <w:uiPriority w:val="39"/>
    <w:unhideWhenUsed/>
    <w:rsid w:val="00E13BDC"/>
    <w:pPr>
      <w:ind w:left="1540"/>
    </w:pPr>
  </w:style>
  <w:style w:type="paragraph" w:styleId="Spistreci9">
    <w:name w:val="toc 9"/>
    <w:basedOn w:val="Normalny"/>
    <w:next w:val="Normalny"/>
    <w:autoRedefine/>
    <w:uiPriority w:val="39"/>
    <w:unhideWhenUsed/>
    <w:rsid w:val="00E13BDC"/>
    <w:pPr>
      <w:ind w:left="1760"/>
    </w:pPr>
  </w:style>
  <w:style w:type="paragraph" w:styleId="Legenda">
    <w:name w:val="caption"/>
    <w:basedOn w:val="Normalny"/>
    <w:next w:val="Normalny"/>
    <w:uiPriority w:val="35"/>
    <w:unhideWhenUsed/>
    <w:qFormat/>
    <w:rsid w:val="00B758E0"/>
    <w:pPr>
      <w:spacing w:before="120"/>
      <w:jc w:val="left"/>
    </w:pPr>
    <w:rPr>
      <w:b/>
      <w:bCs/>
      <w:sz w:val="20"/>
      <w:szCs w:val="20"/>
    </w:rPr>
  </w:style>
  <w:style w:type="paragraph" w:customStyle="1" w:styleId="Tabela-tekst">
    <w:name w:val="Tabela-tekst"/>
    <w:basedOn w:val="Normalny"/>
    <w:link w:val="Tabela-tekstZnak"/>
    <w:qFormat/>
    <w:rsid w:val="00A53CEA"/>
    <w:pPr>
      <w:spacing w:before="40" w:after="40" w:line="240" w:lineRule="auto"/>
    </w:pPr>
    <w:rPr>
      <w:sz w:val="20"/>
      <w:szCs w:val="20"/>
    </w:rPr>
  </w:style>
  <w:style w:type="paragraph" w:styleId="Spisilustracji">
    <w:name w:val="table of figures"/>
    <w:basedOn w:val="Normalny"/>
    <w:next w:val="Normalny"/>
    <w:uiPriority w:val="99"/>
    <w:unhideWhenUsed/>
    <w:rsid w:val="001013E4"/>
  </w:style>
  <w:style w:type="character" w:customStyle="1" w:styleId="Tabela-tekstZnak">
    <w:name w:val="Tabela-tekst Znak"/>
    <w:link w:val="Tabela-tekst"/>
    <w:rsid w:val="00A53CEA"/>
    <w:rPr>
      <w:rFonts w:ascii="Arial Narrow" w:hAnsi="Arial Narrow" w:cs="Arial"/>
      <w:lang w:eastAsia="en-US"/>
    </w:rPr>
  </w:style>
  <w:style w:type="character" w:styleId="UyteHipercze">
    <w:name w:val="FollowedHyperlink"/>
    <w:uiPriority w:val="99"/>
    <w:semiHidden/>
    <w:unhideWhenUsed/>
    <w:rsid w:val="009E1292"/>
    <w:rPr>
      <w:color w:val="800080"/>
      <w:u w:val="single"/>
    </w:rPr>
  </w:style>
  <w:style w:type="character" w:styleId="Odwoaniedokomentarza">
    <w:name w:val="annotation reference"/>
    <w:uiPriority w:val="99"/>
    <w:semiHidden/>
    <w:unhideWhenUsed/>
    <w:rsid w:val="00A240BA"/>
    <w:rPr>
      <w:sz w:val="16"/>
      <w:szCs w:val="16"/>
    </w:rPr>
  </w:style>
  <w:style w:type="paragraph" w:styleId="Tekstkomentarza">
    <w:name w:val="annotation text"/>
    <w:basedOn w:val="Normalny"/>
    <w:link w:val="TekstkomentarzaZnak"/>
    <w:uiPriority w:val="99"/>
    <w:semiHidden/>
    <w:unhideWhenUsed/>
    <w:rsid w:val="00A240BA"/>
    <w:pPr>
      <w:spacing w:line="240" w:lineRule="auto"/>
    </w:pPr>
    <w:rPr>
      <w:sz w:val="20"/>
      <w:szCs w:val="20"/>
    </w:rPr>
  </w:style>
  <w:style w:type="character" w:customStyle="1" w:styleId="TekstkomentarzaZnak">
    <w:name w:val="Tekst komentarza Znak"/>
    <w:link w:val="Tekstkomentarza"/>
    <w:uiPriority w:val="99"/>
    <w:semiHidden/>
    <w:rsid w:val="00A240BA"/>
    <w:rPr>
      <w:rFonts w:ascii="Arial" w:hAnsi="Arial"/>
      <w:lang w:eastAsia="en-US"/>
    </w:rPr>
  </w:style>
  <w:style w:type="paragraph" w:styleId="Tematkomentarza">
    <w:name w:val="annotation subject"/>
    <w:basedOn w:val="Tekstkomentarza"/>
    <w:next w:val="Tekstkomentarza"/>
    <w:link w:val="TematkomentarzaZnak"/>
    <w:uiPriority w:val="99"/>
    <w:semiHidden/>
    <w:unhideWhenUsed/>
    <w:rsid w:val="00A240BA"/>
    <w:rPr>
      <w:b/>
      <w:bCs/>
    </w:rPr>
  </w:style>
  <w:style w:type="character" w:customStyle="1" w:styleId="TematkomentarzaZnak">
    <w:name w:val="Temat komentarza Znak"/>
    <w:link w:val="Tematkomentarza"/>
    <w:uiPriority w:val="99"/>
    <w:semiHidden/>
    <w:rsid w:val="00A240BA"/>
    <w:rPr>
      <w:rFonts w:ascii="Arial" w:hAnsi="Arial"/>
      <w:b/>
      <w:bCs/>
      <w:lang w:eastAsia="en-US"/>
    </w:rPr>
  </w:style>
  <w:style w:type="character" w:customStyle="1" w:styleId="Nierozpoznanawzmianka1">
    <w:name w:val="Nierozpoznana wzmianka1"/>
    <w:basedOn w:val="Domylnaczcionkaakapitu"/>
    <w:uiPriority w:val="99"/>
    <w:semiHidden/>
    <w:unhideWhenUsed/>
    <w:rsid w:val="006F34B6"/>
    <w:rPr>
      <w:color w:val="808080"/>
      <w:shd w:val="clear" w:color="auto" w:fill="E6E6E6"/>
    </w:rPr>
  </w:style>
  <w:style w:type="paragraph" w:styleId="Akapitzlist">
    <w:name w:val="List Paragraph"/>
    <w:basedOn w:val="Normalny"/>
    <w:uiPriority w:val="34"/>
    <w:qFormat/>
    <w:rsid w:val="007B0B07"/>
    <w:pPr>
      <w:ind w:left="720"/>
      <w:contextualSpacing/>
    </w:pPr>
  </w:style>
  <w:style w:type="paragraph" w:styleId="Tekstpodstawowy">
    <w:name w:val="Body Text"/>
    <w:basedOn w:val="Normalny"/>
    <w:link w:val="TekstpodstawowyZnak"/>
    <w:rsid w:val="00227DAE"/>
    <w:pPr>
      <w:suppressAutoHyphens/>
      <w:spacing w:line="252" w:lineRule="auto"/>
      <w:jc w:val="left"/>
    </w:pPr>
    <w:rPr>
      <w:rFonts w:ascii="Calibri" w:eastAsia="SimSun" w:hAnsi="Calibri" w:cs="font377"/>
      <w:kern w:val="1"/>
      <w:sz w:val="22"/>
      <w:lang w:eastAsia="ar-SA"/>
    </w:rPr>
  </w:style>
  <w:style w:type="character" w:customStyle="1" w:styleId="TekstpodstawowyZnak">
    <w:name w:val="Tekst podstawowy Znak"/>
    <w:basedOn w:val="Domylnaczcionkaakapitu"/>
    <w:link w:val="Tekstpodstawowy"/>
    <w:rsid w:val="00227DAE"/>
    <w:rPr>
      <w:rFonts w:eastAsia="SimSun" w:cs="font377"/>
      <w:kern w:val="1"/>
      <w:sz w:val="22"/>
      <w:szCs w:val="22"/>
      <w:lang w:eastAsia="ar-SA"/>
    </w:rPr>
  </w:style>
  <w:style w:type="table" w:customStyle="1" w:styleId="Siatkatabelijasna1">
    <w:name w:val="Siatka tabeli — jasna1"/>
    <w:basedOn w:val="Standardowy"/>
    <w:uiPriority w:val="40"/>
    <w:rsid w:val="00FF5941"/>
    <w:rPr>
      <w:rFonts w:asciiTheme="minorHAnsi" w:eastAsiaTheme="minorHAnsi" w:hAnsiTheme="minorHAnsi" w:cstheme="minorBidi"/>
      <w:kern w:val="2"/>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przypisukocowego">
    <w:name w:val="endnote text"/>
    <w:basedOn w:val="Normalny"/>
    <w:link w:val="TekstprzypisukocowegoZnak"/>
    <w:uiPriority w:val="99"/>
    <w:semiHidden/>
    <w:unhideWhenUsed/>
    <w:rsid w:val="00397E0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97E0C"/>
    <w:rPr>
      <w:rFonts w:ascii="Arial Narrow" w:hAnsi="Arial Narrow"/>
      <w:lang w:eastAsia="en-US"/>
    </w:rPr>
  </w:style>
  <w:style w:type="character" w:styleId="Odwoanieprzypisukocowego">
    <w:name w:val="endnote reference"/>
    <w:basedOn w:val="Domylnaczcionkaakapitu"/>
    <w:uiPriority w:val="99"/>
    <w:semiHidden/>
    <w:unhideWhenUsed/>
    <w:rsid w:val="00397E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433">
      <w:bodyDiv w:val="1"/>
      <w:marLeft w:val="0"/>
      <w:marRight w:val="0"/>
      <w:marTop w:val="0"/>
      <w:marBottom w:val="0"/>
      <w:divBdr>
        <w:top w:val="none" w:sz="0" w:space="0" w:color="auto"/>
        <w:left w:val="none" w:sz="0" w:space="0" w:color="auto"/>
        <w:bottom w:val="none" w:sz="0" w:space="0" w:color="auto"/>
        <w:right w:val="none" w:sz="0" w:space="0" w:color="auto"/>
      </w:divBdr>
    </w:div>
    <w:div w:id="55324925">
      <w:bodyDiv w:val="1"/>
      <w:marLeft w:val="0"/>
      <w:marRight w:val="0"/>
      <w:marTop w:val="0"/>
      <w:marBottom w:val="0"/>
      <w:divBdr>
        <w:top w:val="none" w:sz="0" w:space="0" w:color="auto"/>
        <w:left w:val="none" w:sz="0" w:space="0" w:color="auto"/>
        <w:bottom w:val="none" w:sz="0" w:space="0" w:color="auto"/>
        <w:right w:val="none" w:sz="0" w:space="0" w:color="auto"/>
      </w:divBdr>
    </w:div>
    <w:div w:id="112948628">
      <w:bodyDiv w:val="1"/>
      <w:marLeft w:val="0"/>
      <w:marRight w:val="0"/>
      <w:marTop w:val="0"/>
      <w:marBottom w:val="0"/>
      <w:divBdr>
        <w:top w:val="none" w:sz="0" w:space="0" w:color="auto"/>
        <w:left w:val="none" w:sz="0" w:space="0" w:color="auto"/>
        <w:bottom w:val="none" w:sz="0" w:space="0" w:color="auto"/>
        <w:right w:val="none" w:sz="0" w:space="0" w:color="auto"/>
      </w:divBdr>
    </w:div>
    <w:div w:id="115607999">
      <w:bodyDiv w:val="1"/>
      <w:marLeft w:val="0"/>
      <w:marRight w:val="0"/>
      <w:marTop w:val="0"/>
      <w:marBottom w:val="0"/>
      <w:divBdr>
        <w:top w:val="none" w:sz="0" w:space="0" w:color="auto"/>
        <w:left w:val="none" w:sz="0" w:space="0" w:color="auto"/>
        <w:bottom w:val="none" w:sz="0" w:space="0" w:color="auto"/>
        <w:right w:val="none" w:sz="0" w:space="0" w:color="auto"/>
      </w:divBdr>
    </w:div>
    <w:div w:id="164974381">
      <w:bodyDiv w:val="1"/>
      <w:marLeft w:val="0"/>
      <w:marRight w:val="0"/>
      <w:marTop w:val="0"/>
      <w:marBottom w:val="0"/>
      <w:divBdr>
        <w:top w:val="none" w:sz="0" w:space="0" w:color="auto"/>
        <w:left w:val="none" w:sz="0" w:space="0" w:color="auto"/>
        <w:bottom w:val="none" w:sz="0" w:space="0" w:color="auto"/>
        <w:right w:val="none" w:sz="0" w:space="0" w:color="auto"/>
      </w:divBdr>
    </w:div>
    <w:div w:id="225336652">
      <w:bodyDiv w:val="1"/>
      <w:marLeft w:val="0"/>
      <w:marRight w:val="0"/>
      <w:marTop w:val="0"/>
      <w:marBottom w:val="0"/>
      <w:divBdr>
        <w:top w:val="none" w:sz="0" w:space="0" w:color="auto"/>
        <w:left w:val="none" w:sz="0" w:space="0" w:color="auto"/>
        <w:bottom w:val="none" w:sz="0" w:space="0" w:color="auto"/>
        <w:right w:val="none" w:sz="0" w:space="0" w:color="auto"/>
      </w:divBdr>
    </w:div>
    <w:div w:id="374817057">
      <w:bodyDiv w:val="1"/>
      <w:marLeft w:val="0"/>
      <w:marRight w:val="0"/>
      <w:marTop w:val="0"/>
      <w:marBottom w:val="0"/>
      <w:divBdr>
        <w:top w:val="none" w:sz="0" w:space="0" w:color="auto"/>
        <w:left w:val="none" w:sz="0" w:space="0" w:color="auto"/>
        <w:bottom w:val="none" w:sz="0" w:space="0" w:color="auto"/>
        <w:right w:val="none" w:sz="0" w:space="0" w:color="auto"/>
      </w:divBdr>
    </w:div>
    <w:div w:id="401147653">
      <w:bodyDiv w:val="1"/>
      <w:marLeft w:val="0"/>
      <w:marRight w:val="0"/>
      <w:marTop w:val="0"/>
      <w:marBottom w:val="0"/>
      <w:divBdr>
        <w:top w:val="none" w:sz="0" w:space="0" w:color="auto"/>
        <w:left w:val="none" w:sz="0" w:space="0" w:color="auto"/>
        <w:bottom w:val="none" w:sz="0" w:space="0" w:color="auto"/>
        <w:right w:val="none" w:sz="0" w:space="0" w:color="auto"/>
      </w:divBdr>
    </w:div>
    <w:div w:id="501549225">
      <w:bodyDiv w:val="1"/>
      <w:marLeft w:val="0"/>
      <w:marRight w:val="0"/>
      <w:marTop w:val="0"/>
      <w:marBottom w:val="0"/>
      <w:divBdr>
        <w:top w:val="none" w:sz="0" w:space="0" w:color="auto"/>
        <w:left w:val="none" w:sz="0" w:space="0" w:color="auto"/>
        <w:bottom w:val="none" w:sz="0" w:space="0" w:color="auto"/>
        <w:right w:val="none" w:sz="0" w:space="0" w:color="auto"/>
      </w:divBdr>
    </w:div>
    <w:div w:id="678846288">
      <w:bodyDiv w:val="1"/>
      <w:marLeft w:val="0"/>
      <w:marRight w:val="0"/>
      <w:marTop w:val="0"/>
      <w:marBottom w:val="0"/>
      <w:divBdr>
        <w:top w:val="none" w:sz="0" w:space="0" w:color="auto"/>
        <w:left w:val="none" w:sz="0" w:space="0" w:color="auto"/>
        <w:bottom w:val="none" w:sz="0" w:space="0" w:color="auto"/>
        <w:right w:val="none" w:sz="0" w:space="0" w:color="auto"/>
      </w:divBdr>
    </w:div>
    <w:div w:id="930284068">
      <w:bodyDiv w:val="1"/>
      <w:marLeft w:val="0"/>
      <w:marRight w:val="0"/>
      <w:marTop w:val="0"/>
      <w:marBottom w:val="0"/>
      <w:divBdr>
        <w:top w:val="none" w:sz="0" w:space="0" w:color="auto"/>
        <w:left w:val="none" w:sz="0" w:space="0" w:color="auto"/>
        <w:bottom w:val="none" w:sz="0" w:space="0" w:color="auto"/>
        <w:right w:val="none" w:sz="0" w:space="0" w:color="auto"/>
      </w:divBdr>
    </w:div>
    <w:div w:id="957493156">
      <w:bodyDiv w:val="1"/>
      <w:marLeft w:val="0"/>
      <w:marRight w:val="0"/>
      <w:marTop w:val="0"/>
      <w:marBottom w:val="0"/>
      <w:divBdr>
        <w:top w:val="none" w:sz="0" w:space="0" w:color="auto"/>
        <w:left w:val="none" w:sz="0" w:space="0" w:color="auto"/>
        <w:bottom w:val="none" w:sz="0" w:space="0" w:color="auto"/>
        <w:right w:val="none" w:sz="0" w:space="0" w:color="auto"/>
      </w:divBdr>
    </w:div>
    <w:div w:id="1001466478">
      <w:bodyDiv w:val="1"/>
      <w:marLeft w:val="0"/>
      <w:marRight w:val="0"/>
      <w:marTop w:val="0"/>
      <w:marBottom w:val="0"/>
      <w:divBdr>
        <w:top w:val="none" w:sz="0" w:space="0" w:color="auto"/>
        <w:left w:val="none" w:sz="0" w:space="0" w:color="auto"/>
        <w:bottom w:val="none" w:sz="0" w:space="0" w:color="auto"/>
        <w:right w:val="none" w:sz="0" w:space="0" w:color="auto"/>
      </w:divBdr>
    </w:div>
    <w:div w:id="1089084940">
      <w:bodyDiv w:val="1"/>
      <w:marLeft w:val="0"/>
      <w:marRight w:val="0"/>
      <w:marTop w:val="0"/>
      <w:marBottom w:val="0"/>
      <w:divBdr>
        <w:top w:val="none" w:sz="0" w:space="0" w:color="auto"/>
        <w:left w:val="none" w:sz="0" w:space="0" w:color="auto"/>
        <w:bottom w:val="none" w:sz="0" w:space="0" w:color="auto"/>
        <w:right w:val="none" w:sz="0" w:space="0" w:color="auto"/>
      </w:divBdr>
    </w:div>
    <w:div w:id="1090392623">
      <w:bodyDiv w:val="1"/>
      <w:marLeft w:val="0"/>
      <w:marRight w:val="0"/>
      <w:marTop w:val="0"/>
      <w:marBottom w:val="0"/>
      <w:divBdr>
        <w:top w:val="none" w:sz="0" w:space="0" w:color="auto"/>
        <w:left w:val="none" w:sz="0" w:space="0" w:color="auto"/>
        <w:bottom w:val="none" w:sz="0" w:space="0" w:color="auto"/>
        <w:right w:val="none" w:sz="0" w:space="0" w:color="auto"/>
      </w:divBdr>
    </w:div>
    <w:div w:id="1121534039">
      <w:bodyDiv w:val="1"/>
      <w:marLeft w:val="0"/>
      <w:marRight w:val="0"/>
      <w:marTop w:val="0"/>
      <w:marBottom w:val="0"/>
      <w:divBdr>
        <w:top w:val="none" w:sz="0" w:space="0" w:color="auto"/>
        <w:left w:val="none" w:sz="0" w:space="0" w:color="auto"/>
        <w:bottom w:val="none" w:sz="0" w:space="0" w:color="auto"/>
        <w:right w:val="none" w:sz="0" w:space="0" w:color="auto"/>
      </w:divBdr>
    </w:div>
    <w:div w:id="1123423228">
      <w:bodyDiv w:val="1"/>
      <w:marLeft w:val="0"/>
      <w:marRight w:val="0"/>
      <w:marTop w:val="0"/>
      <w:marBottom w:val="0"/>
      <w:divBdr>
        <w:top w:val="none" w:sz="0" w:space="0" w:color="auto"/>
        <w:left w:val="none" w:sz="0" w:space="0" w:color="auto"/>
        <w:bottom w:val="none" w:sz="0" w:space="0" w:color="auto"/>
        <w:right w:val="none" w:sz="0" w:space="0" w:color="auto"/>
      </w:divBdr>
    </w:div>
    <w:div w:id="1229026946">
      <w:bodyDiv w:val="1"/>
      <w:marLeft w:val="0"/>
      <w:marRight w:val="0"/>
      <w:marTop w:val="0"/>
      <w:marBottom w:val="0"/>
      <w:divBdr>
        <w:top w:val="none" w:sz="0" w:space="0" w:color="auto"/>
        <w:left w:val="none" w:sz="0" w:space="0" w:color="auto"/>
        <w:bottom w:val="none" w:sz="0" w:space="0" w:color="auto"/>
        <w:right w:val="none" w:sz="0" w:space="0" w:color="auto"/>
      </w:divBdr>
    </w:div>
    <w:div w:id="1300645177">
      <w:bodyDiv w:val="1"/>
      <w:marLeft w:val="0"/>
      <w:marRight w:val="0"/>
      <w:marTop w:val="0"/>
      <w:marBottom w:val="0"/>
      <w:divBdr>
        <w:top w:val="none" w:sz="0" w:space="0" w:color="auto"/>
        <w:left w:val="none" w:sz="0" w:space="0" w:color="auto"/>
        <w:bottom w:val="none" w:sz="0" w:space="0" w:color="auto"/>
        <w:right w:val="none" w:sz="0" w:space="0" w:color="auto"/>
      </w:divBdr>
    </w:div>
    <w:div w:id="1495147097">
      <w:bodyDiv w:val="1"/>
      <w:marLeft w:val="0"/>
      <w:marRight w:val="0"/>
      <w:marTop w:val="0"/>
      <w:marBottom w:val="0"/>
      <w:divBdr>
        <w:top w:val="none" w:sz="0" w:space="0" w:color="auto"/>
        <w:left w:val="none" w:sz="0" w:space="0" w:color="auto"/>
        <w:bottom w:val="none" w:sz="0" w:space="0" w:color="auto"/>
        <w:right w:val="none" w:sz="0" w:space="0" w:color="auto"/>
      </w:divBdr>
    </w:div>
    <w:div w:id="1574852165">
      <w:bodyDiv w:val="1"/>
      <w:marLeft w:val="0"/>
      <w:marRight w:val="0"/>
      <w:marTop w:val="0"/>
      <w:marBottom w:val="0"/>
      <w:divBdr>
        <w:top w:val="none" w:sz="0" w:space="0" w:color="auto"/>
        <w:left w:val="none" w:sz="0" w:space="0" w:color="auto"/>
        <w:bottom w:val="none" w:sz="0" w:space="0" w:color="auto"/>
        <w:right w:val="none" w:sz="0" w:space="0" w:color="auto"/>
      </w:divBdr>
    </w:div>
    <w:div w:id="1636566775">
      <w:bodyDiv w:val="1"/>
      <w:marLeft w:val="0"/>
      <w:marRight w:val="0"/>
      <w:marTop w:val="0"/>
      <w:marBottom w:val="0"/>
      <w:divBdr>
        <w:top w:val="none" w:sz="0" w:space="0" w:color="auto"/>
        <w:left w:val="none" w:sz="0" w:space="0" w:color="auto"/>
        <w:bottom w:val="none" w:sz="0" w:space="0" w:color="auto"/>
        <w:right w:val="none" w:sz="0" w:space="0" w:color="auto"/>
      </w:divBdr>
    </w:div>
    <w:div w:id="1742217200">
      <w:bodyDiv w:val="1"/>
      <w:marLeft w:val="0"/>
      <w:marRight w:val="0"/>
      <w:marTop w:val="0"/>
      <w:marBottom w:val="0"/>
      <w:divBdr>
        <w:top w:val="none" w:sz="0" w:space="0" w:color="auto"/>
        <w:left w:val="none" w:sz="0" w:space="0" w:color="auto"/>
        <w:bottom w:val="none" w:sz="0" w:space="0" w:color="auto"/>
        <w:right w:val="none" w:sz="0" w:space="0" w:color="auto"/>
      </w:divBdr>
    </w:div>
    <w:div w:id="1758744706">
      <w:bodyDiv w:val="1"/>
      <w:marLeft w:val="0"/>
      <w:marRight w:val="0"/>
      <w:marTop w:val="0"/>
      <w:marBottom w:val="0"/>
      <w:divBdr>
        <w:top w:val="none" w:sz="0" w:space="0" w:color="auto"/>
        <w:left w:val="none" w:sz="0" w:space="0" w:color="auto"/>
        <w:bottom w:val="none" w:sz="0" w:space="0" w:color="auto"/>
        <w:right w:val="none" w:sz="0" w:space="0" w:color="auto"/>
      </w:divBdr>
    </w:div>
    <w:div w:id="1809014488">
      <w:bodyDiv w:val="1"/>
      <w:marLeft w:val="0"/>
      <w:marRight w:val="0"/>
      <w:marTop w:val="0"/>
      <w:marBottom w:val="0"/>
      <w:divBdr>
        <w:top w:val="none" w:sz="0" w:space="0" w:color="auto"/>
        <w:left w:val="none" w:sz="0" w:space="0" w:color="auto"/>
        <w:bottom w:val="none" w:sz="0" w:space="0" w:color="auto"/>
        <w:right w:val="none" w:sz="0" w:space="0" w:color="auto"/>
      </w:divBdr>
    </w:div>
    <w:div w:id="1840147643">
      <w:bodyDiv w:val="1"/>
      <w:marLeft w:val="0"/>
      <w:marRight w:val="0"/>
      <w:marTop w:val="0"/>
      <w:marBottom w:val="0"/>
      <w:divBdr>
        <w:top w:val="none" w:sz="0" w:space="0" w:color="auto"/>
        <w:left w:val="none" w:sz="0" w:space="0" w:color="auto"/>
        <w:bottom w:val="none" w:sz="0" w:space="0" w:color="auto"/>
        <w:right w:val="none" w:sz="0" w:space="0" w:color="auto"/>
      </w:divBdr>
    </w:div>
    <w:div w:id="1856185309">
      <w:bodyDiv w:val="1"/>
      <w:marLeft w:val="0"/>
      <w:marRight w:val="0"/>
      <w:marTop w:val="0"/>
      <w:marBottom w:val="0"/>
      <w:divBdr>
        <w:top w:val="none" w:sz="0" w:space="0" w:color="auto"/>
        <w:left w:val="none" w:sz="0" w:space="0" w:color="auto"/>
        <w:bottom w:val="none" w:sz="0" w:space="0" w:color="auto"/>
        <w:right w:val="none" w:sz="0" w:space="0" w:color="auto"/>
      </w:divBdr>
    </w:div>
    <w:div w:id="1861431073">
      <w:bodyDiv w:val="1"/>
      <w:marLeft w:val="0"/>
      <w:marRight w:val="0"/>
      <w:marTop w:val="0"/>
      <w:marBottom w:val="0"/>
      <w:divBdr>
        <w:top w:val="none" w:sz="0" w:space="0" w:color="auto"/>
        <w:left w:val="none" w:sz="0" w:space="0" w:color="auto"/>
        <w:bottom w:val="none" w:sz="0" w:space="0" w:color="auto"/>
        <w:right w:val="none" w:sz="0" w:space="0" w:color="auto"/>
      </w:divBdr>
    </w:div>
    <w:div w:id="1936399249">
      <w:bodyDiv w:val="1"/>
      <w:marLeft w:val="0"/>
      <w:marRight w:val="0"/>
      <w:marTop w:val="0"/>
      <w:marBottom w:val="0"/>
      <w:divBdr>
        <w:top w:val="none" w:sz="0" w:space="0" w:color="auto"/>
        <w:left w:val="none" w:sz="0" w:space="0" w:color="auto"/>
        <w:bottom w:val="none" w:sz="0" w:space="0" w:color="auto"/>
        <w:right w:val="none" w:sz="0" w:space="0" w:color="auto"/>
      </w:divBdr>
    </w:div>
    <w:div w:id="1975519516">
      <w:bodyDiv w:val="1"/>
      <w:marLeft w:val="0"/>
      <w:marRight w:val="0"/>
      <w:marTop w:val="0"/>
      <w:marBottom w:val="0"/>
      <w:divBdr>
        <w:top w:val="none" w:sz="0" w:space="0" w:color="auto"/>
        <w:left w:val="none" w:sz="0" w:space="0" w:color="auto"/>
        <w:bottom w:val="none" w:sz="0" w:space="0" w:color="auto"/>
        <w:right w:val="none" w:sz="0" w:space="0" w:color="auto"/>
      </w:divBdr>
    </w:div>
    <w:div w:id="2010138771">
      <w:bodyDiv w:val="1"/>
      <w:marLeft w:val="0"/>
      <w:marRight w:val="0"/>
      <w:marTop w:val="0"/>
      <w:marBottom w:val="0"/>
      <w:divBdr>
        <w:top w:val="none" w:sz="0" w:space="0" w:color="auto"/>
        <w:left w:val="none" w:sz="0" w:space="0" w:color="auto"/>
        <w:bottom w:val="none" w:sz="0" w:space="0" w:color="auto"/>
        <w:right w:val="none" w:sz="0" w:space="0" w:color="auto"/>
      </w:divBdr>
    </w:div>
    <w:div w:id="212503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F9D67-7D50-429D-9545-3190B57B9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25</Pages>
  <Words>6191</Words>
  <Characters>37147</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43252</CharactersWithSpaces>
  <SharedDoc>false</SharedDoc>
  <HLinks>
    <vt:vector size="264" baseType="variant">
      <vt:variant>
        <vt:i4>2031678</vt:i4>
      </vt:variant>
      <vt:variant>
        <vt:i4>269</vt:i4>
      </vt:variant>
      <vt:variant>
        <vt:i4>0</vt:i4>
      </vt:variant>
      <vt:variant>
        <vt:i4>5</vt:i4>
      </vt:variant>
      <vt:variant>
        <vt:lpwstr/>
      </vt:variant>
      <vt:variant>
        <vt:lpwstr>_Toc238629648</vt:lpwstr>
      </vt:variant>
      <vt:variant>
        <vt:i4>2031678</vt:i4>
      </vt:variant>
      <vt:variant>
        <vt:i4>260</vt:i4>
      </vt:variant>
      <vt:variant>
        <vt:i4>0</vt:i4>
      </vt:variant>
      <vt:variant>
        <vt:i4>5</vt:i4>
      </vt:variant>
      <vt:variant>
        <vt:lpwstr/>
      </vt:variant>
      <vt:variant>
        <vt:lpwstr>_Toc238629647</vt:lpwstr>
      </vt:variant>
      <vt:variant>
        <vt:i4>2031678</vt:i4>
      </vt:variant>
      <vt:variant>
        <vt:i4>254</vt:i4>
      </vt:variant>
      <vt:variant>
        <vt:i4>0</vt:i4>
      </vt:variant>
      <vt:variant>
        <vt:i4>5</vt:i4>
      </vt:variant>
      <vt:variant>
        <vt:lpwstr/>
      </vt:variant>
      <vt:variant>
        <vt:lpwstr>_Toc238629646</vt:lpwstr>
      </vt:variant>
      <vt:variant>
        <vt:i4>1179702</vt:i4>
      </vt:variant>
      <vt:variant>
        <vt:i4>245</vt:i4>
      </vt:variant>
      <vt:variant>
        <vt:i4>0</vt:i4>
      </vt:variant>
      <vt:variant>
        <vt:i4>5</vt:i4>
      </vt:variant>
      <vt:variant>
        <vt:lpwstr/>
      </vt:variant>
      <vt:variant>
        <vt:lpwstr>_Toc241463362</vt:lpwstr>
      </vt:variant>
      <vt:variant>
        <vt:i4>1179702</vt:i4>
      </vt:variant>
      <vt:variant>
        <vt:i4>239</vt:i4>
      </vt:variant>
      <vt:variant>
        <vt:i4>0</vt:i4>
      </vt:variant>
      <vt:variant>
        <vt:i4>5</vt:i4>
      </vt:variant>
      <vt:variant>
        <vt:lpwstr/>
      </vt:variant>
      <vt:variant>
        <vt:lpwstr>_Toc241463361</vt:lpwstr>
      </vt:variant>
      <vt:variant>
        <vt:i4>1179702</vt:i4>
      </vt:variant>
      <vt:variant>
        <vt:i4>233</vt:i4>
      </vt:variant>
      <vt:variant>
        <vt:i4>0</vt:i4>
      </vt:variant>
      <vt:variant>
        <vt:i4>5</vt:i4>
      </vt:variant>
      <vt:variant>
        <vt:lpwstr/>
      </vt:variant>
      <vt:variant>
        <vt:lpwstr>_Toc241463360</vt:lpwstr>
      </vt:variant>
      <vt:variant>
        <vt:i4>1114166</vt:i4>
      </vt:variant>
      <vt:variant>
        <vt:i4>227</vt:i4>
      </vt:variant>
      <vt:variant>
        <vt:i4>0</vt:i4>
      </vt:variant>
      <vt:variant>
        <vt:i4>5</vt:i4>
      </vt:variant>
      <vt:variant>
        <vt:lpwstr/>
      </vt:variant>
      <vt:variant>
        <vt:lpwstr>_Toc241463359</vt:lpwstr>
      </vt:variant>
      <vt:variant>
        <vt:i4>1114166</vt:i4>
      </vt:variant>
      <vt:variant>
        <vt:i4>221</vt:i4>
      </vt:variant>
      <vt:variant>
        <vt:i4>0</vt:i4>
      </vt:variant>
      <vt:variant>
        <vt:i4>5</vt:i4>
      </vt:variant>
      <vt:variant>
        <vt:lpwstr/>
      </vt:variant>
      <vt:variant>
        <vt:lpwstr>_Toc241463358</vt:lpwstr>
      </vt:variant>
      <vt:variant>
        <vt:i4>1114166</vt:i4>
      </vt:variant>
      <vt:variant>
        <vt:i4>215</vt:i4>
      </vt:variant>
      <vt:variant>
        <vt:i4>0</vt:i4>
      </vt:variant>
      <vt:variant>
        <vt:i4>5</vt:i4>
      </vt:variant>
      <vt:variant>
        <vt:lpwstr/>
      </vt:variant>
      <vt:variant>
        <vt:lpwstr>_Toc241463357</vt:lpwstr>
      </vt:variant>
      <vt:variant>
        <vt:i4>1114166</vt:i4>
      </vt:variant>
      <vt:variant>
        <vt:i4>209</vt:i4>
      </vt:variant>
      <vt:variant>
        <vt:i4>0</vt:i4>
      </vt:variant>
      <vt:variant>
        <vt:i4>5</vt:i4>
      </vt:variant>
      <vt:variant>
        <vt:lpwstr/>
      </vt:variant>
      <vt:variant>
        <vt:lpwstr>_Toc241463356</vt:lpwstr>
      </vt:variant>
      <vt:variant>
        <vt:i4>1114166</vt:i4>
      </vt:variant>
      <vt:variant>
        <vt:i4>203</vt:i4>
      </vt:variant>
      <vt:variant>
        <vt:i4>0</vt:i4>
      </vt:variant>
      <vt:variant>
        <vt:i4>5</vt:i4>
      </vt:variant>
      <vt:variant>
        <vt:lpwstr/>
      </vt:variant>
      <vt:variant>
        <vt:lpwstr>_Toc241463355</vt:lpwstr>
      </vt:variant>
      <vt:variant>
        <vt:i4>1114166</vt:i4>
      </vt:variant>
      <vt:variant>
        <vt:i4>197</vt:i4>
      </vt:variant>
      <vt:variant>
        <vt:i4>0</vt:i4>
      </vt:variant>
      <vt:variant>
        <vt:i4>5</vt:i4>
      </vt:variant>
      <vt:variant>
        <vt:lpwstr/>
      </vt:variant>
      <vt:variant>
        <vt:lpwstr>_Toc241463354</vt:lpwstr>
      </vt:variant>
      <vt:variant>
        <vt:i4>1114166</vt:i4>
      </vt:variant>
      <vt:variant>
        <vt:i4>191</vt:i4>
      </vt:variant>
      <vt:variant>
        <vt:i4>0</vt:i4>
      </vt:variant>
      <vt:variant>
        <vt:i4>5</vt:i4>
      </vt:variant>
      <vt:variant>
        <vt:lpwstr/>
      </vt:variant>
      <vt:variant>
        <vt:lpwstr>_Toc241463353</vt:lpwstr>
      </vt:variant>
      <vt:variant>
        <vt:i4>1114166</vt:i4>
      </vt:variant>
      <vt:variant>
        <vt:i4>185</vt:i4>
      </vt:variant>
      <vt:variant>
        <vt:i4>0</vt:i4>
      </vt:variant>
      <vt:variant>
        <vt:i4>5</vt:i4>
      </vt:variant>
      <vt:variant>
        <vt:lpwstr/>
      </vt:variant>
      <vt:variant>
        <vt:lpwstr>_Toc241463352</vt:lpwstr>
      </vt:variant>
      <vt:variant>
        <vt:i4>1114166</vt:i4>
      </vt:variant>
      <vt:variant>
        <vt:i4>179</vt:i4>
      </vt:variant>
      <vt:variant>
        <vt:i4>0</vt:i4>
      </vt:variant>
      <vt:variant>
        <vt:i4>5</vt:i4>
      </vt:variant>
      <vt:variant>
        <vt:lpwstr/>
      </vt:variant>
      <vt:variant>
        <vt:lpwstr>_Toc241463351</vt:lpwstr>
      </vt:variant>
      <vt:variant>
        <vt:i4>1114166</vt:i4>
      </vt:variant>
      <vt:variant>
        <vt:i4>173</vt:i4>
      </vt:variant>
      <vt:variant>
        <vt:i4>0</vt:i4>
      </vt:variant>
      <vt:variant>
        <vt:i4>5</vt:i4>
      </vt:variant>
      <vt:variant>
        <vt:lpwstr/>
      </vt:variant>
      <vt:variant>
        <vt:lpwstr>_Toc241463350</vt:lpwstr>
      </vt:variant>
      <vt:variant>
        <vt:i4>1048630</vt:i4>
      </vt:variant>
      <vt:variant>
        <vt:i4>167</vt:i4>
      </vt:variant>
      <vt:variant>
        <vt:i4>0</vt:i4>
      </vt:variant>
      <vt:variant>
        <vt:i4>5</vt:i4>
      </vt:variant>
      <vt:variant>
        <vt:lpwstr/>
      </vt:variant>
      <vt:variant>
        <vt:lpwstr>_Toc241463349</vt:lpwstr>
      </vt:variant>
      <vt:variant>
        <vt:i4>1048630</vt:i4>
      </vt:variant>
      <vt:variant>
        <vt:i4>161</vt:i4>
      </vt:variant>
      <vt:variant>
        <vt:i4>0</vt:i4>
      </vt:variant>
      <vt:variant>
        <vt:i4>5</vt:i4>
      </vt:variant>
      <vt:variant>
        <vt:lpwstr/>
      </vt:variant>
      <vt:variant>
        <vt:lpwstr>_Toc241463348</vt:lpwstr>
      </vt:variant>
      <vt:variant>
        <vt:i4>1048630</vt:i4>
      </vt:variant>
      <vt:variant>
        <vt:i4>155</vt:i4>
      </vt:variant>
      <vt:variant>
        <vt:i4>0</vt:i4>
      </vt:variant>
      <vt:variant>
        <vt:i4>5</vt:i4>
      </vt:variant>
      <vt:variant>
        <vt:lpwstr/>
      </vt:variant>
      <vt:variant>
        <vt:lpwstr>_Toc241463347</vt:lpwstr>
      </vt:variant>
      <vt:variant>
        <vt:i4>1048630</vt:i4>
      </vt:variant>
      <vt:variant>
        <vt:i4>149</vt:i4>
      </vt:variant>
      <vt:variant>
        <vt:i4>0</vt:i4>
      </vt:variant>
      <vt:variant>
        <vt:i4>5</vt:i4>
      </vt:variant>
      <vt:variant>
        <vt:lpwstr/>
      </vt:variant>
      <vt:variant>
        <vt:lpwstr>_Toc241463346</vt:lpwstr>
      </vt:variant>
      <vt:variant>
        <vt:i4>1048630</vt:i4>
      </vt:variant>
      <vt:variant>
        <vt:i4>143</vt:i4>
      </vt:variant>
      <vt:variant>
        <vt:i4>0</vt:i4>
      </vt:variant>
      <vt:variant>
        <vt:i4>5</vt:i4>
      </vt:variant>
      <vt:variant>
        <vt:lpwstr/>
      </vt:variant>
      <vt:variant>
        <vt:lpwstr>_Toc241463345</vt:lpwstr>
      </vt:variant>
      <vt:variant>
        <vt:i4>1048630</vt:i4>
      </vt:variant>
      <vt:variant>
        <vt:i4>137</vt:i4>
      </vt:variant>
      <vt:variant>
        <vt:i4>0</vt:i4>
      </vt:variant>
      <vt:variant>
        <vt:i4>5</vt:i4>
      </vt:variant>
      <vt:variant>
        <vt:lpwstr/>
      </vt:variant>
      <vt:variant>
        <vt:lpwstr>_Toc241463344</vt:lpwstr>
      </vt:variant>
      <vt:variant>
        <vt:i4>1048630</vt:i4>
      </vt:variant>
      <vt:variant>
        <vt:i4>131</vt:i4>
      </vt:variant>
      <vt:variant>
        <vt:i4>0</vt:i4>
      </vt:variant>
      <vt:variant>
        <vt:i4>5</vt:i4>
      </vt:variant>
      <vt:variant>
        <vt:lpwstr/>
      </vt:variant>
      <vt:variant>
        <vt:lpwstr>_Toc241463343</vt:lpwstr>
      </vt:variant>
      <vt:variant>
        <vt:i4>1048630</vt:i4>
      </vt:variant>
      <vt:variant>
        <vt:i4>125</vt:i4>
      </vt:variant>
      <vt:variant>
        <vt:i4>0</vt:i4>
      </vt:variant>
      <vt:variant>
        <vt:i4>5</vt:i4>
      </vt:variant>
      <vt:variant>
        <vt:lpwstr/>
      </vt:variant>
      <vt:variant>
        <vt:lpwstr>_Toc241463342</vt:lpwstr>
      </vt:variant>
      <vt:variant>
        <vt:i4>1048630</vt:i4>
      </vt:variant>
      <vt:variant>
        <vt:i4>119</vt:i4>
      </vt:variant>
      <vt:variant>
        <vt:i4>0</vt:i4>
      </vt:variant>
      <vt:variant>
        <vt:i4>5</vt:i4>
      </vt:variant>
      <vt:variant>
        <vt:lpwstr/>
      </vt:variant>
      <vt:variant>
        <vt:lpwstr>_Toc241463341</vt:lpwstr>
      </vt:variant>
      <vt:variant>
        <vt:i4>1048630</vt:i4>
      </vt:variant>
      <vt:variant>
        <vt:i4>113</vt:i4>
      </vt:variant>
      <vt:variant>
        <vt:i4>0</vt:i4>
      </vt:variant>
      <vt:variant>
        <vt:i4>5</vt:i4>
      </vt:variant>
      <vt:variant>
        <vt:lpwstr/>
      </vt:variant>
      <vt:variant>
        <vt:lpwstr>_Toc241463340</vt:lpwstr>
      </vt:variant>
      <vt:variant>
        <vt:i4>1507382</vt:i4>
      </vt:variant>
      <vt:variant>
        <vt:i4>107</vt:i4>
      </vt:variant>
      <vt:variant>
        <vt:i4>0</vt:i4>
      </vt:variant>
      <vt:variant>
        <vt:i4>5</vt:i4>
      </vt:variant>
      <vt:variant>
        <vt:lpwstr/>
      </vt:variant>
      <vt:variant>
        <vt:lpwstr>_Toc241463339</vt:lpwstr>
      </vt:variant>
      <vt:variant>
        <vt:i4>1507382</vt:i4>
      </vt:variant>
      <vt:variant>
        <vt:i4>101</vt:i4>
      </vt:variant>
      <vt:variant>
        <vt:i4>0</vt:i4>
      </vt:variant>
      <vt:variant>
        <vt:i4>5</vt:i4>
      </vt:variant>
      <vt:variant>
        <vt:lpwstr/>
      </vt:variant>
      <vt:variant>
        <vt:lpwstr>_Toc241463338</vt:lpwstr>
      </vt:variant>
      <vt:variant>
        <vt:i4>1507382</vt:i4>
      </vt:variant>
      <vt:variant>
        <vt:i4>95</vt:i4>
      </vt:variant>
      <vt:variant>
        <vt:i4>0</vt:i4>
      </vt:variant>
      <vt:variant>
        <vt:i4>5</vt:i4>
      </vt:variant>
      <vt:variant>
        <vt:lpwstr/>
      </vt:variant>
      <vt:variant>
        <vt:lpwstr>_Toc241463337</vt:lpwstr>
      </vt:variant>
      <vt:variant>
        <vt:i4>1507382</vt:i4>
      </vt:variant>
      <vt:variant>
        <vt:i4>89</vt:i4>
      </vt:variant>
      <vt:variant>
        <vt:i4>0</vt:i4>
      </vt:variant>
      <vt:variant>
        <vt:i4>5</vt:i4>
      </vt:variant>
      <vt:variant>
        <vt:lpwstr/>
      </vt:variant>
      <vt:variant>
        <vt:lpwstr>_Toc241463336</vt:lpwstr>
      </vt:variant>
      <vt:variant>
        <vt:i4>1507382</vt:i4>
      </vt:variant>
      <vt:variant>
        <vt:i4>83</vt:i4>
      </vt:variant>
      <vt:variant>
        <vt:i4>0</vt:i4>
      </vt:variant>
      <vt:variant>
        <vt:i4>5</vt:i4>
      </vt:variant>
      <vt:variant>
        <vt:lpwstr/>
      </vt:variant>
      <vt:variant>
        <vt:lpwstr>_Toc241463335</vt:lpwstr>
      </vt:variant>
      <vt:variant>
        <vt:i4>1507382</vt:i4>
      </vt:variant>
      <vt:variant>
        <vt:i4>77</vt:i4>
      </vt:variant>
      <vt:variant>
        <vt:i4>0</vt:i4>
      </vt:variant>
      <vt:variant>
        <vt:i4>5</vt:i4>
      </vt:variant>
      <vt:variant>
        <vt:lpwstr/>
      </vt:variant>
      <vt:variant>
        <vt:lpwstr>_Toc241463334</vt:lpwstr>
      </vt:variant>
      <vt:variant>
        <vt:i4>1507382</vt:i4>
      </vt:variant>
      <vt:variant>
        <vt:i4>71</vt:i4>
      </vt:variant>
      <vt:variant>
        <vt:i4>0</vt:i4>
      </vt:variant>
      <vt:variant>
        <vt:i4>5</vt:i4>
      </vt:variant>
      <vt:variant>
        <vt:lpwstr/>
      </vt:variant>
      <vt:variant>
        <vt:lpwstr>_Toc241463333</vt:lpwstr>
      </vt:variant>
      <vt:variant>
        <vt:i4>1507382</vt:i4>
      </vt:variant>
      <vt:variant>
        <vt:i4>65</vt:i4>
      </vt:variant>
      <vt:variant>
        <vt:i4>0</vt:i4>
      </vt:variant>
      <vt:variant>
        <vt:i4>5</vt:i4>
      </vt:variant>
      <vt:variant>
        <vt:lpwstr/>
      </vt:variant>
      <vt:variant>
        <vt:lpwstr>_Toc241463332</vt:lpwstr>
      </vt:variant>
      <vt:variant>
        <vt:i4>1507382</vt:i4>
      </vt:variant>
      <vt:variant>
        <vt:i4>59</vt:i4>
      </vt:variant>
      <vt:variant>
        <vt:i4>0</vt:i4>
      </vt:variant>
      <vt:variant>
        <vt:i4>5</vt:i4>
      </vt:variant>
      <vt:variant>
        <vt:lpwstr/>
      </vt:variant>
      <vt:variant>
        <vt:lpwstr>_Toc241463331</vt:lpwstr>
      </vt:variant>
      <vt:variant>
        <vt:i4>1507382</vt:i4>
      </vt:variant>
      <vt:variant>
        <vt:i4>53</vt:i4>
      </vt:variant>
      <vt:variant>
        <vt:i4>0</vt:i4>
      </vt:variant>
      <vt:variant>
        <vt:i4>5</vt:i4>
      </vt:variant>
      <vt:variant>
        <vt:lpwstr/>
      </vt:variant>
      <vt:variant>
        <vt:lpwstr>_Toc241463330</vt:lpwstr>
      </vt:variant>
      <vt:variant>
        <vt:i4>1441846</vt:i4>
      </vt:variant>
      <vt:variant>
        <vt:i4>47</vt:i4>
      </vt:variant>
      <vt:variant>
        <vt:i4>0</vt:i4>
      </vt:variant>
      <vt:variant>
        <vt:i4>5</vt:i4>
      </vt:variant>
      <vt:variant>
        <vt:lpwstr/>
      </vt:variant>
      <vt:variant>
        <vt:lpwstr>_Toc241463329</vt:lpwstr>
      </vt:variant>
      <vt:variant>
        <vt:i4>1441846</vt:i4>
      </vt:variant>
      <vt:variant>
        <vt:i4>41</vt:i4>
      </vt:variant>
      <vt:variant>
        <vt:i4>0</vt:i4>
      </vt:variant>
      <vt:variant>
        <vt:i4>5</vt:i4>
      </vt:variant>
      <vt:variant>
        <vt:lpwstr/>
      </vt:variant>
      <vt:variant>
        <vt:lpwstr>_Toc241463328</vt:lpwstr>
      </vt:variant>
      <vt:variant>
        <vt:i4>1441846</vt:i4>
      </vt:variant>
      <vt:variant>
        <vt:i4>35</vt:i4>
      </vt:variant>
      <vt:variant>
        <vt:i4>0</vt:i4>
      </vt:variant>
      <vt:variant>
        <vt:i4>5</vt:i4>
      </vt:variant>
      <vt:variant>
        <vt:lpwstr/>
      </vt:variant>
      <vt:variant>
        <vt:lpwstr>_Toc241463327</vt:lpwstr>
      </vt:variant>
      <vt:variant>
        <vt:i4>1441846</vt:i4>
      </vt:variant>
      <vt:variant>
        <vt:i4>29</vt:i4>
      </vt:variant>
      <vt:variant>
        <vt:i4>0</vt:i4>
      </vt:variant>
      <vt:variant>
        <vt:i4>5</vt:i4>
      </vt:variant>
      <vt:variant>
        <vt:lpwstr/>
      </vt:variant>
      <vt:variant>
        <vt:lpwstr>_Toc241463326</vt:lpwstr>
      </vt:variant>
      <vt:variant>
        <vt:i4>1441846</vt:i4>
      </vt:variant>
      <vt:variant>
        <vt:i4>23</vt:i4>
      </vt:variant>
      <vt:variant>
        <vt:i4>0</vt:i4>
      </vt:variant>
      <vt:variant>
        <vt:i4>5</vt:i4>
      </vt:variant>
      <vt:variant>
        <vt:lpwstr/>
      </vt:variant>
      <vt:variant>
        <vt:lpwstr>_Toc241463325</vt:lpwstr>
      </vt:variant>
      <vt:variant>
        <vt:i4>1441846</vt:i4>
      </vt:variant>
      <vt:variant>
        <vt:i4>17</vt:i4>
      </vt:variant>
      <vt:variant>
        <vt:i4>0</vt:i4>
      </vt:variant>
      <vt:variant>
        <vt:i4>5</vt:i4>
      </vt:variant>
      <vt:variant>
        <vt:lpwstr/>
      </vt:variant>
      <vt:variant>
        <vt:lpwstr>_Toc241463324</vt:lpwstr>
      </vt:variant>
      <vt:variant>
        <vt:i4>1441846</vt:i4>
      </vt:variant>
      <vt:variant>
        <vt:i4>11</vt:i4>
      </vt:variant>
      <vt:variant>
        <vt:i4>0</vt:i4>
      </vt:variant>
      <vt:variant>
        <vt:i4>5</vt:i4>
      </vt:variant>
      <vt:variant>
        <vt:lpwstr/>
      </vt:variant>
      <vt:variant>
        <vt:lpwstr>_Toc241463323</vt:lpwstr>
      </vt:variant>
      <vt:variant>
        <vt:i4>1441846</vt:i4>
      </vt:variant>
      <vt:variant>
        <vt:i4>5</vt:i4>
      </vt:variant>
      <vt:variant>
        <vt:i4>0</vt:i4>
      </vt:variant>
      <vt:variant>
        <vt:i4>5</vt:i4>
      </vt:variant>
      <vt:variant>
        <vt:lpwstr/>
      </vt:variant>
      <vt:variant>
        <vt:lpwstr>_Toc241463322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Jankowski</dc:creator>
  <cp:lastModifiedBy>Marcin Jankowski</cp:lastModifiedBy>
  <cp:revision>135</cp:revision>
  <cp:lastPrinted>2026-02-11T09:06:00Z</cp:lastPrinted>
  <dcterms:created xsi:type="dcterms:W3CDTF">2024-10-09T10:43:00Z</dcterms:created>
  <dcterms:modified xsi:type="dcterms:W3CDTF">2026-02-11T09:07:00Z</dcterms:modified>
</cp:coreProperties>
</file>